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8" w14:textId="68223644" w:rsidR="008571D4" w:rsidRPr="00CB5F78" w:rsidRDefault="002A1AF0" w:rsidP="008571D4">
      <w:pPr>
        <w:rPr>
          <w:rFonts w:ascii="Calibri" w:hAnsi="Calibri" w:cs="Calibri"/>
          <w:color w:val="152E5F"/>
          <w:sz w:val="32"/>
          <w:szCs w:val="32"/>
        </w:rPr>
      </w:pPr>
      <w:r w:rsidRPr="00CB5F78">
        <w:rPr>
          <w:noProof/>
          <w:color w:val="152E5F"/>
        </w:rPr>
        <w:drawing>
          <wp:anchor distT="0" distB="0" distL="114300" distR="114300" simplePos="0" relativeHeight="251705366" behindDoc="0" locked="0" layoutInCell="1" allowOverlap="1" wp14:anchorId="359E15F5" wp14:editId="76A291FE">
            <wp:simplePos x="0" y="0"/>
            <wp:positionH relativeFrom="column">
              <wp:posOffset>5811520</wp:posOffset>
            </wp:positionH>
            <wp:positionV relativeFrom="paragraph">
              <wp:posOffset>237832</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008571D4" w:rsidRPr="00CB5F78">
        <w:rPr>
          <w:rFonts w:ascii="Calibri" w:hAnsi="Calibri" w:cs="Calibri"/>
          <w:color w:val="152E5F"/>
          <w:sz w:val="32"/>
          <w:szCs w:val="32"/>
        </w:rPr>
        <w:t xml:space="preserve">Planning Tool </w:t>
      </w:r>
      <w:r w:rsidR="00C233C6" w:rsidRPr="00CB5F78">
        <w:rPr>
          <w:rFonts w:ascii="Calibri" w:hAnsi="Calibri" w:cs="Calibri"/>
          <w:color w:val="152E5F"/>
          <w:sz w:val="32"/>
          <w:szCs w:val="32"/>
        </w:rPr>
        <w:t>13</w:t>
      </w:r>
      <w:r w:rsidR="008571D4" w:rsidRPr="00CB5F78">
        <w:rPr>
          <w:rFonts w:ascii="Calibri" w:hAnsi="Calibri" w:cs="Calibri"/>
          <w:color w:val="152E5F"/>
          <w:sz w:val="32"/>
          <w:szCs w:val="32"/>
        </w:rPr>
        <w:t xml:space="preserve">: </w:t>
      </w:r>
    </w:p>
    <w:p w14:paraId="5F8B2608" w14:textId="017BD643" w:rsidR="002A1AF0" w:rsidRPr="00CB5F78" w:rsidRDefault="002A1AF0" w:rsidP="008571D4">
      <w:pPr>
        <w:rPr>
          <w:rFonts w:ascii="Calibri" w:hAnsi="Calibri" w:cs="Calibri"/>
          <w:b/>
          <w:bCs/>
          <w:color w:val="152E5F"/>
          <w:sz w:val="40"/>
          <w:szCs w:val="40"/>
        </w:rPr>
      </w:pPr>
      <w:r w:rsidRPr="00CB5F78">
        <w:rPr>
          <w:noProof/>
          <w:color w:val="152E5F"/>
        </w:rPr>
        <w:drawing>
          <wp:anchor distT="0" distB="0" distL="114300" distR="114300" simplePos="0" relativeHeight="251703318" behindDoc="0" locked="0" layoutInCell="1" allowOverlap="1" wp14:anchorId="6008D502" wp14:editId="7123CC1D">
            <wp:simplePos x="0" y="0"/>
            <wp:positionH relativeFrom="column">
              <wp:posOffset>4607560</wp:posOffset>
            </wp:positionH>
            <wp:positionV relativeFrom="paragraph">
              <wp:posOffset>104482</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CB5F78">
        <w:rPr>
          <w:rFonts w:ascii="Calibri" w:hAnsi="Calibri" w:cs="Calibri"/>
          <w:b/>
          <w:bCs/>
          <w:color w:val="152E5F"/>
          <w:sz w:val="40"/>
          <w:szCs w:val="40"/>
        </w:rPr>
        <w:t xml:space="preserve">Sustaining Data Matching and </w:t>
      </w:r>
    </w:p>
    <w:p w14:paraId="043AAB0D" w14:textId="416BCC58" w:rsidR="008571D4" w:rsidRPr="00CB5F78" w:rsidRDefault="002A1AF0" w:rsidP="008571D4">
      <w:pPr>
        <w:rPr>
          <w:color w:val="152E5F"/>
        </w:rPr>
      </w:pPr>
      <w:r w:rsidRPr="00CB5F78">
        <w:rPr>
          <w:rFonts w:ascii="Calibri" w:hAnsi="Calibri" w:cs="Calibri"/>
          <w:b/>
          <w:bCs/>
          <w:color w:val="152E5F"/>
          <w:sz w:val="40"/>
          <w:szCs w:val="40"/>
        </w:rPr>
        <w:t>Targeted Outreach</w:t>
      </w:r>
    </w:p>
    <w:p w14:paraId="1E52D83F" w14:textId="611329CD" w:rsidR="00455C33" w:rsidRDefault="00455C33" w:rsidP="008571D4">
      <w:r>
        <w:rPr>
          <w:noProof/>
        </w:rPr>
        <mc:AlternateContent>
          <mc:Choice Requires="wpg">
            <w:drawing>
              <wp:anchor distT="0" distB="0" distL="114300" distR="114300" simplePos="0" relativeHeight="251712534" behindDoc="0" locked="0" layoutInCell="1" allowOverlap="1" wp14:anchorId="61C40BD6" wp14:editId="7AEB7F32">
                <wp:simplePos x="0" y="0"/>
                <wp:positionH relativeFrom="column">
                  <wp:posOffset>14605</wp:posOffset>
                </wp:positionH>
                <wp:positionV relativeFrom="paragraph">
                  <wp:posOffset>65443</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B3D5C" id="Group 35" o:spid="_x0000_s1026" style="position:absolute;margin-left:1.15pt;margin-top:5.15pt;width:544.1pt;height:.6pt;z-index:251712534;mso-width-relative:margin;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p>
    <w:p w14:paraId="55AD0C6D" w14:textId="43885AE0" w:rsidR="008571D4" w:rsidRPr="008571D4" w:rsidRDefault="008571D4" w:rsidP="008571D4"/>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1570248D" w:rsidR="008F3EAC" w:rsidRDefault="00CB5F78" w:rsidP="00400F6B">
            <w:pPr>
              <w:spacing w:line="320" w:lineRule="auto"/>
              <w:rPr>
                <w:sz w:val="32"/>
                <w:szCs w:val="32"/>
              </w:rPr>
            </w:pPr>
            <w:r w:rsidRPr="002D2BF3">
              <w:rPr>
                <w:noProof/>
                <w:sz w:val="32"/>
                <w:szCs w:val="32"/>
              </w:rPr>
              <w:drawing>
                <wp:inline distT="0" distB="0" distL="0" distR="0" wp14:anchorId="0A36E8ED" wp14:editId="77928C4F">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2469461A"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4E1F39AE" w14:textId="490CF22D" w:rsidR="00AA0E90" w:rsidRPr="008F3EAC" w:rsidRDefault="00BC55BB" w:rsidP="006879F6">
            <w:pPr>
              <w:pStyle w:val="paragraph"/>
              <w:spacing w:before="0" w:beforeAutospacing="0" w:after="80" w:afterAutospacing="0"/>
              <w:ind w:right="288"/>
              <w:textAlignment w:val="baseline"/>
              <w:rPr>
                <w:rFonts w:ascii="Calibri" w:hAnsi="Calibri"/>
                <w:color w:val="262626" w:themeColor="text1" w:themeTint="D9"/>
                <w:sz w:val="22"/>
                <w:szCs w:val="22"/>
              </w:rPr>
            </w:pPr>
            <w:r w:rsidRPr="00BC55BB">
              <w:rPr>
                <w:rStyle w:val="normaltextrun"/>
                <w:rFonts w:ascii="Calibri" w:hAnsi="Calibri"/>
                <w:color w:val="262626" w:themeColor="text1" w:themeTint="D9"/>
                <w:sz w:val="22"/>
                <w:szCs w:val="22"/>
              </w:rPr>
              <w:t>To ensure your data matching and targeted outreach initiative is sustainable, it is helpful to think about what actions you can take early in the planning and implementation process to incorporate this mode of outreach into your ongoing program operations.</w:t>
            </w:r>
          </w:p>
        </w:tc>
      </w:tr>
    </w:tbl>
    <w:p w14:paraId="7466C6B7" w14:textId="699A81B1" w:rsidR="00AA0E90" w:rsidRPr="00B60E4E" w:rsidRDefault="00AA0E90" w:rsidP="00652B7C">
      <w:pPr>
        <w:spacing w:line="320" w:lineRule="auto"/>
        <w:rPr>
          <w:sz w:val="20"/>
          <w:szCs w:val="20"/>
        </w:rPr>
      </w:pPr>
    </w:p>
    <w:tbl>
      <w:tblPr>
        <w:tblStyle w:val="TableGrid"/>
        <w:tblW w:w="0" w:type="auto"/>
        <w:tblInd w:w="-90" w:type="dxa"/>
        <w:tblLayout w:type="fixed"/>
        <w:tblLook w:val="04A0" w:firstRow="1" w:lastRow="0" w:firstColumn="1" w:lastColumn="0" w:noHBand="0" w:noVBand="1"/>
      </w:tblPr>
      <w:tblGrid>
        <w:gridCol w:w="792"/>
        <w:gridCol w:w="9980"/>
      </w:tblGrid>
      <w:tr w:rsidR="008F3EAC" w14:paraId="6706DC80" w14:textId="77777777" w:rsidTr="00F30975">
        <w:trPr>
          <w:trHeight w:val="846"/>
        </w:trPr>
        <w:tc>
          <w:tcPr>
            <w:tcW w:w="792" w:type="dxa"/>
            <w:tcBorders>
              <w:top w:val="nil"/>
              <w:left w:val="nil"/>
              <w:bottom w:val="nil"/>
              <w:right w:val="nil"/>
            </w:tcBorders>
          </w:tcPr>
          <w:p w14:paraId="608D4E23" w14:textId="48BC6C6A" w:rsidR="008F3EAC" w:rsidRDefault="00F30975" w:rsidP="00A87E52">
            <w:pPr>
              <w:spacing w:line="320" w:lineRule="auto"/>
              <w:rPr>
                <w:sz w:val="32"/>
                <w:szCs w:val="32"/>
              </w:rPr>
            </w:pPr>
            <w:r w:rsidRPr="003731E2">
              <w:rPr>
                <w:noProof/>
              </w:rPr>
              <w:drawing>
                <wp:inline distT="0" distB="0" distL="0" distR="0" wp14:anchorId="7F97F63F" wp14:editId="12D9FDCC">
                  <wp:extent cx="377190" cy="4972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588" cy="510912"/>
                          </a:xfrm>
                          <a:prstGeom prst="rect">
                            <a:avLst/>
                          </a:prstGeom>
                        </pic:spPr>
                      </pic:pic>
                    </a:graphicData>
                  </a:graphic>
                </wp:inline>
              </w:drawing>
            </w:r>
          </w:p>
        </w:tc>
        <w:tc>
          <w:tcPr>
            <w:tcW w:w="9980" w:type="dxa"/>
            <w:tcBorders>
              <w:top w:val="nil"/>
              <w:left w:val="nil"/>
              <w:bottom w:val="nil"/>
              <w:right w:val="nil"/>
            </w:tcBorders>
            <w:vAlign w:val="center"/>
          </w:tcPr>
          <w:p w14:paraId="0D7782F3" w14:textId="01BE5C07" w:rsidR="008F3EAC" w:rsidRPr="00400F6B" w:rsidRDefault="00F30975" w:rsidP="00B60E4E">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Key Considerations</w:t>
            </w:r>
          </w:p>
          <w:p w14:paraId="777BE4D6" w14:textId="35B4BBCD" w:rsidR="008F3EAC" w:rsidRPr="008F3EAC" w:rsidRDefault="004B03A0" w:rsidP="004B03A0">
            <w:pPr>
              <w:pStyle w:val="paragraph"/>
              <w:spacing w:before="0" w:beforeAutospacing="0" w:after="80" w:afterAutospacing="0" w:line="276" w:lineRule="auto"/>
              <w:ind w:right="288"/>
              <w:textAlignment w:val="baseline"/>
              <w:rPr>
                <w:rFonts w:ascii="Calibri" w:hAnsi="Calibri"/>
                <w:color w:val="262626" w:themeColor="text1" w:themeTint="D9"/>
                <w:sz w:val="22"/>
                <w:szCs w:val="22"/>
              </w:rPr>
            </w:pPr>
            <w:r w:rsidRPr="004B03A0">
              <w:rPr>
                <w:rStyle w:val="normaltextrun"/>
                <w:rFonts w:ascii="Calibri" w:hAnsi="Calibri"/>
                <w:color w:val="262626" w:themeColor="text1" w:themeTint="D9"/>
                <w:sz w:val="22"/>
                <w:szCs w:val="22"/>
              </w:rPr>
              <w:t>Once a data sharing agreement (DSA) is in place, a regular process for exchanging data and conducting text-based outreach can be incorporated into agencies’ routine activities. Establishing this business process could help connect more adjunctively eligible families to WIC and slow or reverse the decline in WIC coverage. These practices don’t happen by chance, however; often protocols or policies are needed to support targeted outreach. Your targeted outreach strategies can also be enhanced over time to fit the changing needs of your target group or staff.</w:t>
            </w:r>
          </w:p>
        </w:tc>
      </w:tr>
    </w:tbl>
    <w:p w14:paraId="4052DEA1" w14:textId="77777777" w:rsidR="00747F06" w:rsidRDefault="00747F06" w:rsidP="00747F06">
      <w:pPr>
        <w:spacing w:after="120"/>
        <w:ind w:right="288"/>
        <w:rPr>
          <w:i/>
          <w:iCs/>
          <w:color w:val="595959" w:themeColor="text1" w:themeTint="A6"/>
          <w:sz w:val="22"/>
          <w:szCs w:val="22"/>
        </w:rPr>
      </w:pPr>
    </w:p>
    <w:p w14:paraId="46338D38" w14:textId="1129FD6C" w:rsidR="00747F06" w:rsidRDefault="00A114B4" w:rsidP="00747F06">
      <w:pPr>
        <w:pStyle w:val="paragraph"/>
        <w:numPr>
          <w:ilvl w:val="0"/>
          <w:numId w:val="8"/>
        </w:numPr>
        <w:spacing w:before="0" w:beforeAutospacing="0" w:after="120" w:afterAutospacing="0"/>
        <w:textAlignment w:val="baseline"/>
        <w:rPr>
          <w:rStyle w:val="normaltextrun"/>
          <w:rFonts w:ascii="Calibri" w:hAnsi="Calibri"/>
          <w:b/>
          <w:bCs/>
          <w:color w:val="152E5F"/>
        </w:rPr>
      </w:pPr>
      <w:r w:rsidRPr="00A114B4">
        <w:rPr>
          <w:rStyle w:val="normaltextrun"/>
          <w:rFonts w:ascii="Calibri" w:hAnsi="Calibri"/>
          <w:b/>
          <w:bCs/>
          <w:color w:val="152E5F"/>
        </w:rPr>
        <w:t>How can your team incorporate data sharing and targeted outreach practices into ongoing operations?</w:t>
      </w:r>
    </w:p>
    <w:p w14:paraId="42BD892A" w14:textId="5581DF72" w:rsidR="00747F06" w:rsidRPr="00381220" w:rsidRDefault="00F60C4D" w:rsidP="00747F06">
      <w:pPr>
        <w:pStyle w:val="paragraph"/>
        <w:spacing w:before="0" w:beforeAutospacing="0" w:after="120" w:afterAutospacing="0"/>
        <w:ind w:left="360"/>
        <w:textAlignment w:val="baseline"/>
        <w:rPr>
          <w:rFonts w:asciiTheme="minorHAnsi" w:eastAsiaTheme="minorHAnsi" w:hAnsiTheme="minorHAnsi" w:cstheme="minorBidi"/>
          <w:i/>
          <w:iCs/>
          <w:color w:val="7889A1"/>
          <w:sz w:val="22"/>
          <w:szCs w:val="22"/>
        </w:rPr>
      </w:pPr>
      <w:r w:rsidRPr="00381220">
        <w:rPr>
          <w:rFonts w:asciiTheme="minorHAnsi" w:eastAsiaTheme="minorHAnsi" w:hAnsiTheme="minorHAnsi" w:cstheme="minorBidi"/>
          <w:b/>
          <w:bCs/>
          <w:i/>
          <w:iCs/>
          <w:color w:val="7889A1"/>
          <w:sz w:val="22"/>
          <w:szCs w:val="22"/>
        </w:rPr>
        <w:t>Example:</w:t>
      </w:r>
      <w:r w:rsidR="00747F06" w:rsidRPr="00381220">
        <w:rPr>
          <w:rFonts w:asciiTheme="minorHAnsi" w:eastAsiaTheme="minorHAnsi" w:hAnsiTheme="minorHAnsi" w:cstheme="minorBidi"/>
          <w:i/>
          <w:iCs/>
          <w:color w:val="7889A1"/>
          <w:sz w:val="22"/>
          <w:szCs w:val="22"/>
        </w:rPr>
        <w:t xml:space="preserve"> </w:t>
      </w:r>
      <w:r w:rsidRPr="00381220">
        <w:rPr>
          <w:rFonts w:asciiTheme="minorHAnsi" w:eastAsiaTheme="minorHAnsi" w:hAnsiTheme="minorHAnsi" w:cstheme="minorBidi"/>
          <w:i/>
          <w:iCs/>
          <w:color w:val="7889A1"/>
          <w:sz w:val="22"/>
          <w:szCs w:val="22"/>
        </w:rPr>
        <w:t>Create formal DSAs between agencies that establish regular information sharing in support of data matching and text-based outreach on an ongoing basis. Additional fields can be added to the management information system (MIS) to note the source of outreach and measure its effectiveness.</w:t>
      </w:r>
    </w:p>
    <w:tbl>
      <w:tblPr>
        <w:tblStyle w:val="TableGrid"/>
        <w:tblpPr w:leftFromText="180" w:rightFromText="180" w:vertAnchor="text" w:horzAnchor="page" w:tblpX="1090" w:tblpY="-76"/>
        <w:tblW w:w="10695"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695"/>
      </w:tblGrid>
      <w:tr w:rsidR="00747F06" w:rsidRPr="00D86CDB" w14:paraId="56A91989" w14:textId="77777777" w:rsidTr="00A112CD">
        <w:trPr>
          <w:trHeight w:val="1514"/>
        </w:trPr>
        <w:tc>
          <w:tcPr>
            <w:tcW w:w="10695" w:type="dxa"/>
          </w:tcPr>
          <w:p w14:paraId="7C43F8B4" w14:textId="4A68285D" w:rsidR="00747F06" w:rsidRPr="00D86CDB" w:rsidRDefault="00747F06" w:rsidP="00221EC3">
            <w:pPr>
              <w:spacing w:before="8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Pr="00653833">
              <w:rPr>
                <w:rFonts w:ascii="Calibri" w:hAnsi="Calibri"/>
                <w:bCs/>
                <w:sz w:val="22"/>
                <w:szCs w:val="22"/>
              </w:rPr>
              <w:fldChar w:fldCharType="end"/>
            </w:r>
          </w:p>
        </w:tc>
      </w:tr>
    </w:tbl>
    <w:p w14:paraId="5C44D78C" w14:textId="77777777" w:rsidR="00271749" w:rsidRDefault="00271749" w:rsidP="00271749">
      <w:pPr>
        <w:spacing w:after="120"/>
        <w:ind w:right="288"/>
        <w:rPr>
          <w:i/>
          <w:iCs/>
          <w:color w:val="595959" w:themeColor="text1" w:themeTint="A6"/>
          <w:sz w:val="22"/>
          <w:szCs w:val="22"/>
        </w:rPr>
      </w:pPr>
    </w:p>
    <w:p w14:paraId="580E09C6" w14:textId="12EBD36E" w:rsidR="00271749" w:rsidRDefault="00F53700" w:rsidP="00271749">
      <w:pPr>
        <w:pStyle w:val="paragraph"/>
        <w:numPr>
          <w:ilvl w:val="0"/>
          <w:numId w:val="8"/>
        </w:numPr>
        <w:spacing w:before="0" w:beforeAutospacing="0" w:after="120" w:afterAutospacing="0"/>
        <w:textAlignment w:val="baseline"/>
        <w:rPr>
          <w:rStyle w:val="normaltextrun"/>
          <w:rFonts w:ascii="Calibri" w:hAnsi="Calibri"/>
          <w:b/>
          <w:bCs/>
          <w:color w:val="152E5F"/>
        </w:rPr>
      </w:pPr>
      <w:r w:rsidRPr="00F53700">
        <w:rPr>
          <w:rStyle w:val="normaltextrun"/>
          <w:rFonts w:ascii="Calibri" w:hAnsi="Calibri"/>
          <w:b/>
          <w:bCs/>
          <w:color w:val="152E5F"/>
        </w:rPr>
        <w:t>What agencies, departments, divisions, and/or individuals would be involved in implementing these activities regularly?</w:t>
      </w:r>
    </w:p>
    <w:p w14:paraId="2D99CAB2" w14:textId="5D5BBAF2" w:rsidR="00271749" w:rsidRPr="00381220" w:rsidRDefault="00271749" w:rsidP="00271749">
      <w:pPr>
        <w:pStyle w:val="paragraph"/>
        <w:spacing w:before="0" w:beforeAutospacing="0" w:after="120" w:afterAutospacing="0"/>
        <w:ind w:left="360"/>
        <w:textAlignment w:val="baseline"/>
        <w:rPr>
          <w:rFonts w:asciiTheme="minorHAnsi" w:eastAsiaTheme="minorHAnsi" w:hAnsiTheme="minorHAnsi" w:cstheme="minorBidi"/>
          <w:i/>
          <w:iCs/>
          <w:color w:val="7889A1"/>
          <w:sz w:val="22"/>
          <w:szCs w:val="22"/>
        </w:rPr>
      </w:pPr>
      <w:r w:rsidRPr="00381220">
        <w:rPr>
          <w:rFonts w:asciiTheme="minorHAnsi" w:eastAsiaTheme="minorHAnsi" w:hAnsiTheme="minorHAnsi" w:cstheme="minorBidi"/>
          <w:b/>
          <w:bCs/>
          <w:i/>
          <w:iCs/>
          <w:color w:val="7889A1"/>
          <w:sz w:val="22"/>
          <w:szCs w:val="22"/>
        </w:rPr>
        <w:t>Example:</w:t>
      </w:r>
      <w:r w:rsidRPr="00381220">
        <w:rPr>
          <w:rFonts w:asciiTheme="minorHAnsi" w:eastAsiaTheme="minorHAnsi" w:hAnsiTheme="minorHAnsi" w:cstheme="minorBidi"/>
          <w:i/>
          <w:iCs/>
          <w:color w:val="7889A1"/>
          <w:sz w:val="22"/>
          <w:szCs w:val="22"/>
        </w:rPr>
        <w:t xml:space="preserve"> </w:t>
      </w:r>
      <w:r w:rsidR="004A3DFB" w:rsidRPr="00381220">
        <w:rPr>
          <w:rFonts w:asciiTheme="minorHAnsi" w:eastAsiaTheme="minorHAnsi" w:hAnsiTheme="minorHAnsi" w:cstheme="minorBidi"/>
          <w:i/>
          <w:iCs/>
          <w:color w:val="7889A1"/>
          <w:sz w:val="22"/>
          <w:szCs w:val="22"/>
        </w:rPr>
        <w:t>If centralized follow-up is planned, the state needs to identify staff to follow up with outreach recipients (e.g., to schedule a certification appointment). If local follow-up is planned, local agency staff might need to implement streamlined certification practices for applicants identified through data matching</w:t>
      </w:r>
      <w:r w:rsidRPr="00381220">
        <w:rPr>
          <w:rFonts w:asciiTheme="minorHAnsi" w:eastAsiaTheme="minorHAnsi" w:hAnsiTheme="minorHAnsi" w:cstheme="minorBidi"/>
          <w:i/>
          <w:iCs/>
          <w:color w:val="7889A1"/>
          <w:sz w:val="22"/>
          <w:szCs w:val="22"/>
        </w:rPr>
        <w:t>.</w:t>
      </w:r>
    </w:p>
    <w:tbl>
      <w:tblPr>
        <w:tblStyle w:val="TableGrid"/>
        <w:tblpPr w:leftFromText="180" w:rightFromText="180" w:vertAnchor="text" w:horzAnchor="page" w:tblpX="1090" w:tblpY="-76"/>
        <w:tblW w:w="10695"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695"/>
      </w:tblGrid>
      <w:tr w:rsidR="00271749" w:rsidRPr="00D86CDB" w14:paraId="61FCC8A8" w14:textId="77777777" w:rsidTr="00A112CD">
        <w:trPr>
          <w:trHeight w:val="1601"/>
        </w:trPr>
        <w:tc>
          <w:tcPr>
            <w:tcW w:w="10695" w:type="dxa"/>
          </w:tcPr>
          <w:p w14:paraId="0001D95F" w14:textId="16FC9930" w:rsidR="00271749" w:rsidRPr="00D86CDB" w:rsidRDefault="00271749" w:rsidP="00221EC3">
            <w:pPr>
              <w:spacing w:before="8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Pr="00653833">
              <w:rPr>
                <w:rFonts w:ascii="Calibri" w:hAnsi="Calibri"/>
                <w:bCs/>
                <w:sz w:val="22"/>
                <w:szCs w:val="22"/>
              </w:rPr>
              <w:fldChar w:fldCharType="end"/>
            </w:r>
          </w:p>
        </w:tc>
      </w:tr>
    </w:tbl>
    <w:p w14:paraId="0D63E9E8" w14:textId="77777777" w:rsidR="00E172D5" w:rsidRDefault="00E172D5" w:rsidP="00E172D5">
      <w:pPr>
        <w:spacing w:after="120"/>
        <w:ind w:right="288"/>
        <w:rPr>
          <w:i/>
          <w:iCs/>
          <w:color w:val="595959" w:themeColor="text1" w:themeTint="A6"/>
          <w:sz w:val="22"/>
          <w:szCs w:val="22"/>
        </w:rPr>
      </w:pPr>
    </w:p>
    <w:p w14:paraId="4D113389" w14:textId="7C1AE977" w:rsidR="00E172D5" w:rsidRDefault="002D6562" w:rsidP="00E172D5">
      <w:pPr>
        <w:pStyle w:val="paragraph"/>
        <w:numPr>
          <w:ilvl w:val="0"/>
          <w:numId w:val="8"/>
        </w:numPr>
        <w:spacing w:before="0" w:beforeAutospacing="0" w:after="120" w:afterAutospacing="0"/>
        <w:textAlignment w:val="baseline"/>
        <w:rPr>
          <w:rStyle w:val="normaltextrun"/>
          <w:rFonts w:ascii="Calibri" w:hAnsi="Calibri"/>
          <w:b/>
          <w:bCs/>
          <w:color w:val="152E5F"/>
        </w:rPr>
      </w:pPr>
      <w:r w:rsidRPr="002D6562">
        <w:rPr>
          <w:rStyle w:val="normaltextrun"/>
          <w:rFonts w:ascii="Calibri" w:hAnsi="Calibri"/>
          <w:b/>
          <w:bCs/>
          <w:color w:val="152E5F"/>
        </w:rPr>
        <w:lastRenderedPageBreak/>
        <w:t>What changes would need to be made, or what actions would need to be taken, to institutionalize the practice?</w:t>
      </w:r>
    </w:p>
    <w:p w14:paraId="27F2E8D6" w14:textId="180AAECA" w:rsidR="00E172D5" w:rsidRPr="00381220" w:rsidRDefault="00E172D5" w:rsidP="00E172D5">
      <w:pPr>
        <w:pStyle w:val="paragraph"/>
        <w:spacing w:before="0" w:beforeAutospacing="0" w:after="120" w:afterAutospacing="0"/>
        <w:ind w:left="360"/>
        <w:textAlignment w:val="baseline"/>
        <w:rPr>
          <w:rFonts w:asciiTheme="minorHAnsi" w:eastAsiaTheme="minorHAnsi" w:hAnsiTheme="minorHAnsi" w:cstheme="minorBidi"/>
          <w:i/>
          <w:iCs/>
          <w:color w:val="7889A1"/>
          <w:sz w:val="22"/>
          <w:szCs w:val="22"/>
        </w:rPr>
      </w:pPr>
      <w:r w:rsidRPr="00381220">
        <w:rPr>
          <w:rFonts w:asciiTheme="minorHAnsi" w:eastAsiaTheme="minorHAnsi" w:hAnsiTheme="minorHAnsi" w:cstheme="minorBidi"/>
          <w:b/>
          <w:bCs/>
          <w:i/>
          <w:iCs/>
          <w:color w:val="7889A1"/>
          <w:sz w:val="22"/>
          <w:szCs w:val="22"/>
        </w:rPr>
        <w:t>Example:</w:t>
      </w:r>
      <w:r w:rsidRPr="00381220">
        <w:rPr>
          <w:rFonts w:asciiTheme="minorHAnsi" w:eastAsiaTheme="minorHAnsi" w:hAnsiTheme="minorHAnsi" w:cstheme="minorBidi"/>
          <w:i/>
          <w:iCs/>
          <w:color w:val="7889A1"/>
          <w:sz w:val="22"/>
          <w:szCs w:val="22"/>
        </w:rPr>
        <w:t xml:space="preserve"> </w:t>
      </w:r>
      <w:r w:rsidR="00C30726" w:rsidRPr="00381220">
        <w:rPr>
          <w:rFonts w:asciiTheme="minorHAnsi" w:eastAsiaTheme="minorHAnsi" w:hAnsiTheme="minorHAnsi" w:cstheme="minorBidi"/>
          <w:i/>
          <w:iCs/>
          <w:color w:val="7889A1"/>
          <w:sz w:val="22"/>
          <w:szCs w:val="22"/>
        </w:rPr>
        <w:t>If centralized follow-up is planned, state staff conducting follow-up would need access to local agencies’ certification appointment scheduling systems. If local follow-up is planned, state staff would need to develop a guidance document and conduct training for local agencies.</w:t>
      </w:r>
    </w:p>
    <w:tbl>
      <w:tblPr>
        <w:tblStyle w:val="TableGrid"/>
        <w:tblpPr w:leftFromText="180" w:rightFromText="180" w:vertAnchor="text" w:horzAnchor="page" w:tblpX="1090" w:tblpY="-76"/>
        <w:tblW w:w="10695"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695"/>
      </w:tblGrid>
      <w:tr w:rsidR="00E172D5" w:rsidRPr="00D86CDB" w14:paraId="6C7F9907" w14:textId="77777777" w:rsidTr="00A112CD">
        <w:trPr>
          <w:trHeight w:val="1686"/>
        </w:trPr>
        <w:tc>
          <w:tcPr>
            <w:tcW w:w="10695" w:type="dxa"/>
          </w:tcPr>
          <w:p w14:paraId="2CDB19F5" w14:textId="1753E31F" w:rsidR="00E172D5" w:rsidRPr="00D86CDB" w:rsidRDefault="00E172D5" w:rsidP="00221EC3">
            <w:pPr>
              <w:spacing w:before="8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Pr="00653833">
              <w:rPr>
                <w:rFonts w:ascii="Calibri" w:hAnsi="Calibri"/>
                <w:bCs/>
                <w:sz w:val="22"/>
                <w:szCs w:val="22"/>
              </w:rPr>
              <w:fldChar w:fldCharType="end"/>
            </w:r>
          </w:p>
        </w:tc>
      </w:tr>
    </w:tbl>
    <w:p w14:paraId="72887705" w14:textId="67D32984" w:rsidR="0015282E" w:rsidRDefault="0015282E" w:rsidP="00EC3BBF">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1A46A3C6" w14:textId="735A8E63" w:rsidR="000C32C6" w:rsidRPr="00925AD3" w:rsidRDefault="00410C78" w:rsidP="000C32C6">
      <w:pPr>
        <w:pStyle w:val="paragraph"/>
        <w:numPr>
          <w:ilvl w:val="0"/>
          <w:numId w:val="8"/>
        </w:numPr>
        <w:spacing w:before="0" w:beforeAutospacing="0" w:after="120" w:afterAutospacing="0"/>
        <w:textAlignment w:val="baseline"/>
        <w:rPr>
          <w:rStyle w:val="normaltextrun"/>
          <w:rFonts w:ascii="Calibri" w:hAnsi="Calibri"/>
          <w:b/>
          <w:bCs/>
          <w:color w:val="152E5F"/>
        </w:rPr>
      </w:pPr>
      <w:r w:rsidRPr="00925AD3">
        <w:rPr>
          <w:rFonts w:ascii="Calibri" w:eastAsia="Calibri" w:hAnsi="Calibri" w:cs="Calibri"/>
          <w:b/>
          <w:bCs/>
          <w:color w:val="152E5F"/>
        </w:rPr>
        <w:t>What resources are required for these steps to occur, or what else would help make this process sustainable?</w:t>
      </w:r>
    </w:p>
    <w:p w14:paraId="2305ADA3" w14:textId="6442657E" w:rsidR="000C32C6" w:rsidRPr="00381220" w:rsidRDefault="000C32C6" w:rsidP="000C32C6">
      <w:pPr>
        <w:pStyle w:val="paragraph"/>
        <w:spacing w:before="0" w:beforeAutospacing="0" w:after="120" w:afterAutospacing="0"/>
        <w:ind w:left="360"/>
        <w:textAlignment w:val="baseline"/>
        <w:rPr>
          <w:rFonts w:asciiTheme="minorHAnsi" w:eastAsiaTheme="minorHAnsi" w:hAnsiTheme="minorHAnsi" w:cstheme="minorBidi"/>
          <w:i/>
          <w:iCs/>
          <w:color w:val="7889A1"/>
          <w:sz w:val="22"/>
          <w:szCs w:val="22"/>
        </w:rPr>
      </w:pPr>
      <w:r w:rsidRPr="00381220">
        <w:rPr>
          <w:rFonts w:asciiTheme="minorHAnsi" w:eastAsiaTheme="minorHAnsi" w:hAnsiTheme="minorHAnsi" w:cstheme="minorBidi"/>
          <w:b/>
          <w:bCs/>
          <w:i/>
          <w:iCs/>
          <w:color w:val="7889A1"/>
          <w:sz w:val="22"/>
          <w:szCs w:val="22"/>
        </w:rPr>
        <w:t>Example:</w:t>
      </w:r>
      <w:r w:rsidRPr="00381220">
        <w:rPr>
          <w:rFonts w:asciiTheme="minorHAnsi" w:eastAsiaTheme="minorHAnsi" w:hAnsiTheme="minorHAnsi" w:cstheme="minorBidi"/>
          <w:i/>
          <w:iCs/>
          <w:color w:val="7889A1"/>
          <w:sz w:val="22"/>
          <w:szCs w:val="22"/>
        </w:rPr>
        <w:t xml:space="preserve"> </w:t>
      </w:r>
      <w:r w:rsidR="00925AD3" w:rsidRPr="00381220">
        <w:rPr>
          <w:rFonts w:asciiTheme="minorHAnsi" w:eastAsiaTheme="minorHAnsi" w:hAnsiTheme="minorHAnsi" w:cstheme="minorBidi"/>
          <w:i/>
          <w:iCs/>
          <w:color w:val="7889A1"/>
          <w:sz w:val="22"/>
          <w:szCs w:val="22"/>
        </w:rPr>
        <w:t>Training for local agency staff on targeted outreach methods, data management, and reporting would need to be incorporated into ongoing training.</w:t>
      </w:r>
    </w:p>
    <w:tbl>
      <w:tblPr>
        <w:tblStyle w:val="TableGrid"/>
        <w:tblpPr w:leftFromText="180" w:rightFromText="180" w:vertAnchor="text" w:horzAnchor="page" w:tblpX="1090" w:tblpY="-76"/>
        <w:tblW w:w="10695"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695"/>
      </w:tblGrid>
      <w:tr w:rsidR="000C32C6" w:rsidRPr="00D86CDB" w14:paraId="3E1EA6A3" w14:textId="77777777" w:rsidTr="00A112CD">
        <w:trPr>
          <w:trHeight w:val="1687"/>
        </w:trPr>
        <w:tc>
          <w:tcPr>
            <w:tcW w:w="10695" w:type="dxa"/>
          </w:tcPr>
          <w:p w14:paraId="2BE2FD5D" w14:textId="1F761D49" w:rsidR="000C32C6" w:rsidRPr="00D86CDB" w:rsidRDefault="000C32C6" w:rsidP="00221EC3">
            <w:pPr>
              <w:spacing w:before="8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00A97ABE">
              <w:rPr>
                <w:rFonts w:ascii="Calibri" w:hAnsi="Calibri"/>
                <w:bCs/>
                <w:noProof/>
                <w:sz w:val="22"/>
                <w:szCs w:val="22"/>
              </w:rPr>
              <w:t> </w:t>
            </w:r>
            <w:r w:rsidRPr="00653833">
              <w:rPr>
                <w:rFonts w:ascii="Calibri" w:hAnsi="Calibri"/>
                <w:bCs/>
                <w:sz w:val="22"/>
                <w:szCs w:val="22"/>
              </w:rPr>
              <w:fldChar w:fldCharType="end"/>
            </w:r>
          </w:p>
        </w:tc>
      </w:tr>
    </w:tbl>
    <w:p w14:paraId="57740DEA" w14:textId="77777777" w:rsidR="000C32C6" w:rsidRPr="002C4FD3" w:rsidRDefault="000C32C6" w:rsidP="00EC3BBF">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0C32C6" w:rsidRPr="002C4FD3" w:rsidSect="00651996">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2DCF" w14:textId="77777777" w:rsidR="007B6E6C" w:rsidRDefault="007B6E6C" w:rsidP="00BC71EC">
      <w:r>
        <w:separator/>
      </w:r>
    </w:p>
  </w:endnote>
  <w:endnote w:type="continuationSeparator" w:id="0">
    <w:p w14:paraId="2213B9DC" w14:textId="77777777" w:rsidR="007B6E6C" w:rsidRDefault="007B6E6C" w:rsidP="00BC71EC">
      <w:r>
        <w:continuationSeparator/>
      </w:r>
    </w:p>
  </w:endnote>
  <w:endnote w:type="continuationNotice" w:id="1">
    <w:p w14:paraId="1E6509D8" w14:textId="77777777" w:rsidR="007B6E6C" w:rsidRDefault="007B6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983C" w14:textId="77777777" w:rsidR="000E73F2" w:rsidRDefault="000E73F2" w:rsidP="00BC20D1">
    <w:pPr>
      <w:pStyle w:val="Footer"/>
      <w:tabs>
        <w:tab w:val="clear" w:pos="4680"/>
        <w:tab w:val="clear" w:pos="9360"/>
        <w:tab w:val="right" w:pos="14310"/>
      </w:tabs>
    </w:pPr>
  </w:p>
  <w:p w14:paraId="3443C21A" w14:textId="24E967CB" w:rsidR="00AB7517" w:rsidRPr="00000F00" w:rsidRDefault="00A97ABE"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0E73F2" w:rsidRPr="00B902E3">
        <w:rPr>
          <w:rStyle w:val="Hyperlink"/>
          <w:rFonts w:ascii="Calibri" w:hAnsi="Calibri" w:cs="Calibri"/>
          <w:color w:val="595959" w:themeColor="text1" w:themeTint="A6"/>
          <w:sz w:val="20"/>
          <w:szCs w:val="20"/>
          <w:u w:val="none"/>
        </w:rPr>
        <w:t xml:space="preserve">bdtrust.org/wic-toolkit-22 </w:t>
      </w:r>
    </w:hyperlink>
    <w:r w:rsidR="000E73F2" w:rsidRPr="00B902E3">
      <w:rPr>
        <w:rStyle w:val="Hyperlink"/>
        <w:rFonts w:ascii="Calibri" w:hAnsi="Calibri" w:cs="Calibri"/>
        <w:color w:val="595959" w:themeColor="text1" w:themeTint="A6"/>
        <w:sz w:val="20"/>
        <w:szCs w:val="20"/>
        <w:u w:val="none"/>
      </w:rPr>
      <w:t xml:space="preserve"> |  </w:t>
    </w:r>
    <w:hyperlink r:id="rId2" w:history="1">
      <w:r w:rsidR="000E73F2" w:rsidRPr="00B902E3">
        <w:rPr>
          <w:rFonts w:ascii="Calibri" w:hAnsi="Calibri" w:cs="Calibri"/>
          <w:color w:val="595959" w:themeColor="text1" w:themeTint="A6"/>
          <w:sz w:val="20"/>
          <w:szCs w:val="20"/>
        </w:rPr>
        <w:t>cbpp.org/wiccrossenrollmenttoolkit</w:t>
      </w:r>
      <w:r w:rsidR="000E73F2" w:rsidRPr="00B902E3">
        <w:rPr>
          <w:rStyle w:val="Hyperlink"/>
          <w:rFonts w:ascii="Calibri" w:hAnsi="Calibri" w:cs="Calibri"/>
          <w:color w:val="595959" w:themeColor="text1" w:themeTint="A6"/>
          <w:sz w:val="20"/>
          <w:szCs w:val="20"/>
          <w:u w:val="none"/>
        </w:rPr>
        <w:t xml:space="preserve"> </w:t>
      </w:r>
    </w:hyperlink>
    <w:r w:rsidR="000E73F2" w:rsidRPr="00B902E3">
      <w:rPr>
        <w:rFonts w:ascii="Calibri" w:hAnsi="Calibri" w:cs="Calibri"/>
        <w:color w:val="595959" w:themeColor="text1" w:themeTint="A6"/>
        <w:sz w:val="20"/>
        <w:szCs w:val="20"/>
      </w:rPr>
      <w:t xml:space="preserve"> </w:t>
    </w:r>
    <w:proofErr w:type="gramStart"/>
    <w:r w:rsidR="000E73F2" w:rsidRPr="00B902E3">
      <w:rPr>
        <w:rFonts w:ascii="Calibri" w:hAnsi="Calibri" w:cs="Calibri"/>
        <w:color w:val="595959" w:themeColor="text1" w:themeTint="A6"/>
        <w:sz w:val="20"/>
        <w:szCs w:val="20"/>
      </w:rPr>
      <w:t>|  2022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7BA5" w14:textId="77777777" w:rsidR="000E73F2" w:rsidRDefault="000E73F2" w:rsidP="005F3228">
    <w:pPr>
      <w:pStyle w:val="Footer"/>
      <w:tabs>
        <w:tab w:val="clear" w:pos="4680"/>
        <w:tab w:val="clear" w:pos="9360"/>
        <w:tab w:val="right" w:pos="14310"/>
      </w:tabs>
    </w:pPr>
  </w:p>
  <w:p w14:paraId="36438BE6" w14:textId="65619EBC" w:rsidR="005F3228" w:rsidRPr="005F3228" w:rsidRDefault="00A97ABE"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0E73F2" w:rsidRPr="00B902E3">
        <w:rPr>
          <w:rStyle w:val="Hyperlink"/>
          <w:rFonts w:ascii="Calibri" w:hAnsi="Calibri" w:cs="Calibri"/>
          <w:color w:val="595959" w:themeColor="text1" w:themeTint="A6"/>
          <w:sz w:val="20"/>
          <w:szCs w:val="20"/>
          <w:u w:val="none"/>
        </w:rPr>
        <w:t xml:space="preserve">bdtrust.org/wic-toolkit-22 </w:t>
      </w:r>
    </w:hyperlink>
    <w:r w:rsidR="000E73F2" w:rsidRPr="00B902E3">
      <w:rPr>
        <w:rStyle w:val="Hyperlink"/>
        <w:rFonts w:ascii="Calibri" w:hAnsi="Calibri" w:cs="Calibri"/>
        <w:color w:val="595959" w:themeColor="text1" w:themeTint="A6"/>
        <w:sz w:val="20"/>
        <w:szCs w:val="20"/>
        <w:u w:val="none"/>
      </w:rPr>
      <w:t xml:space="preserve"> |  </w:t>
    </w:r>
    <w:hyperlink r:id="rId2" w:history="1">
      <w:r w:rsidR="000E73F2" w:rsidRPr="00B902E3">
        <w:rPr>
          <w:rFonts w:ascii="Calibri" w:hAnsi="Calibri" w:cs="Calibri"/>
          <w:color w:val="595959" w:themeColor="text1" w:themeTint="A6"/>
          <w:sz w:val="20"/>
          <w:szCs w:val="20"/>
        </w:rPr>
        <w:t>cbpp.org/wiccrossenrollmenttoolkit</w:t>
      </w:r>
      <w:r w:rsidR="000E73F2" w:rsidRPr="00B902E3">
        <w:rPr>
          <w:rStyle w:val="Hyperlink"/>
          <w:rFonts w:ascii="Calibri" w:hAnsi="Calibri" w:cs="Calibri"/>
          <w:color w:val="595959" w:themeColor="text1" w:themeTint="A6"/>
          <w:sz w:val="20"/>
          <w:szCs w:val="20"/>
          <w:u w:val="none"/>
        </w:rPr>
        <w:t xml:space="preserve"> </w:t>
      </w:r>
    </w:hyperlink>
    <w:r w:rsidR="000E73F2" w:rsidRPr="00B902E3">
      <w:rPr>
        <w:rFonts w:ascii="Calibri" w:hAnsi="Calibri" w:cs="Calibri"/>
        <w:color w:val="595959" w:themeColor="text1" w:themeTint="A6"/>
        <w:sz w:val="20"/>
        <w:szCs w:val="20"/>
      </w:rPr>
      <w:t xml:space="preserve"> </w:t>
    </w:r>
    <w:proofErr w:type="gramStart"/>
    <w:r w:rsidR="000E73F2" w:rsidRPr="00B902E3">
      <w:rPr>
        <w:rFonts w:ascii="Calibri" w:hAnsi="Calibri" w:cs="Calibri"/>
        <w:color w:val="595959" w:themeColor="text1" w:themeTint="A6"/>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6F3F" w14:textId="77777777" w:rsidR="007B6E6C" w:rsidRDefault="007B6E6C" w:rsidP="00BC71EC">
      <w:r>
        <w:separator/>
      </w:r>
    </w:p>
  </w:footnote>
  <w:footnote w:type="continuationSeparator" w:id="0">
    <w:p w14:paraId="1F54ED3E" w14:textId="77777777" w:rsidR="007B6E6C" w:rsidRDefault="007B6E6C" w:rsidP="00BC71EC">
      <w:r>
        <w:continuationSeparator/>
      </w:r>
    </w:p>
  </w:footnote>
  <w:footnote w:type="continuationNotice" w:id="1">
    <w:p w14:paraId="563CC2F9" w14:textId="77777777" w:rsidR="007B6E6C" w:rsidRDefault="007B6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1F17" w14:textId="77777777" w:rsidR="00381220" w:rsidRPr="000549C0" w:rsidRDefault="00381220" w:rsidP="00381220">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11A491E5" w14:textId="5A6D88B8" w:rsidR="00381220" w:rsidRPr="00A9592B" w:rsidRDefault="00381220" w:rsidP="00381220">
    <w:pPr>
      <w:rPr>
        <w:rFonts w:ascii="Calibri" w:hAnsi="Calibri"/>
        <w:color w:val="595959" w:themeColor="text1" w:themeTint="A6"/>
        <w:sz w:val="20"/>
        <w:szCs w:val="20"/>
      </w:rPr>
    </w:pPr>
    <w:r w:rsidRPr="000549C0">
      <w:rPr>
        <w:rFonts w:ascii="Calibri" w:hAnsi="Calibri"/>
        <w:color w:val="595959" w:themeColor="text1" w:themeTint="A6"/>
        <w:sz w:val="20"/>
        <w:szCs w:val="20"/>
      </w:rPr>
      <w:t xml:space="preserve">Planning Tool </w:t>
    </w:r>
    <w:r>
      <w:rPr>
        <w:rFonts w:ascii="Calibri" w:hAnsi="Calibri"/>
        <w:color w:val="595959" w:themeColor="text1" w:themeTint="A6"/>
        <w:sz w:val="20"/>
        <w:szCs w:val="20"/>
      </w:rPr>
      <w:t>1</w:t>
    </w:r>
    <w:r w:rsidR="009A25E5">
      <w:rPr>
        <w:rFonts w:ascii="Calibri" w:hAnsi="Calibri"/>
        <w:color w:val="595959" w:themeColor="text1" w:themeTint="A6"/>
        <w:sz w:val="20"/>
        <w:szCs w:val="20"/>
      </w:rPr>
      <w:t>3</w:t>
    </w:r>
    <w:r>
      <w:rPr>
        <w:rFonts w:ascii="Calibri" w:hAnsi="Calibri"/>
        <w:color w:val="595959" w:themeColor="text1" w:themeTint="A6"/>
        <w:sz w:val="20"/>
        <w:szCs w:val="20"/>
      </w:rPr>
      <w:t>: Sustaining Data Matching and Targeted Outreach</w:t>
    </w:r>
  </w:p>
  <w:p w14:paraId="44ABF265" w14:textId="77777777" w:rsidR="00DE0634" w:rsidRPr="00505476" w:rsidRDefault="00DE0634" w:rsidP="00A173C6">
    <w:pPr>
      <w:rPr>
        <w:rFonts w:ascii="Calibri" w:hAnsi="Calibri"/>
        <w:color w:val="000000" w:themeColor="text1"/>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B4343C"/>
    <w:multiLevelType w:val="hybridMultilevel"/>
    <w:tmpl w:val="4D540348"/>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0926EE5"/>
    <w:multiLevelType w:val="hybridMultilevel"/>
    <w:tmpl w:val="99442C3E"/>
    <w:lvl w:ilvl="0" w:tplc="0B74A9FC">
      <w:start w:val="1"/>
      <w:numFmt w:val="lowerLetter"/>
      <w:lvlText w:val="(%1)"/>
      <w:lvlJc w:val="left"/>
      <w:pPr>
        <w:ind w:left="720" w:hanging="360"/>
      </w:pPr>
      <w:rPr>
        <w:rFonts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673F"/>
    <w:multiLevelType w:val="hybridMultilevel"/>
    <w:tmpl w:val="5B5E88C2"/>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7F740D"/>
    <w:multiLevelType w:val="hybridMultilevel"/>
    <w:tmpl w:val="AAA0308E"/>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62CF7"/>
    <w:multiLevelType w:val="hybridMultilevel"/>
    <w:tmpl w:val="8862C1FC"/>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F3495F"/>
    <w:multiLevelType w:val="hybridMultilevel"/>
    <w:tmpl w:val="AF68DE6E"/>
    <w:lvl w:ilvl="0" w:tplc="A1FE0E30">
      <w:start w:val="1"/>
      <w:numFmt w:val="lowerLetter"/>
      <w:lvlText w:val="(%1)"/>
      <w:lvlJc w:val="left"/>
      <w:pPr>
        <w:ind w:left="720" w:hanging="360"/>
      </w:pPr>
      <w:rPr>
        <w:rFonts w:hint="default"/>
        <w:b/>
        <w:i w:val="0"/>
        <w:color w:val="152E5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62F0A"/>
    <w:multiLevelType w:val="hybridMultilevel"/>
    <w:tmpl w:val="C4768F6C"/>
    <w:lvl w:ilvl="0" w:tplc="B82E3910">
      <w:start w:val="1"/>
      <w:numFmt w:val="decimal"/>
      <w:lvlText w:val="%1."/>
      <w:lvlJc w:val="left"/>
      <w:pPr>
        <w:ind w:left="360" w:hanging="360"/>
      </w:pPr>
      <w:rPr>
        <w:rFonts w:ascii="Calibri" w:hAnsi="Calibri" w:hint="default"/>
        <w:b/>
        <w:bCs/>
        <w:i w:val="0"/>
        <w:color w:val="152E5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proofState w:spelling="clean" w:grammar="clean"/>
  <w:documentProtection w:edit="forms" w:enforcement="1" w:cryptProviderType="rsaAES" w:cryptAlgorithmClass="hash" w:cryptAlgorithmType="typeAny" w:cryptAlgorithmSid="14" w:cryptSpinCount="100000" w:hash="2JdSsDKg8rUQ9e6cZH8Pq6oKlvU1LlrDph/EPyVbRfvhuZFh+bVwi8mtkvS1s9uYaDYTBOXYRnGnH+UsBca5tQ==" w:salt="y+lpPXnDJ6N35dEwHdAZa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120"/>
    <w:rsid w:val="0000495D"/>
    <w:rsid w:val="00005208"/>
    <w:rsid w:val="00005305"/>
    <w:rsid w:val="00005D5A"/>
    <w:rsid w:val="0000713C"/>
    <w:rsid w:val="00025616"/>
    <w:rsid w:val="00027B5C"/>
    <w:rsid w:val="00033B61"/>
    <w:rsid w:val="00034680"/>
    <w:rsid w:val="00041314"/>
    <w:rsid w:val="00044841"/>
    <w:rsid w:val="000531BC"/>
    <w:rsid w:val="0005321D"/>
    <w:rsid w:val="00060589"/>
    <w:rsid w:val="000621FA"/>
    <w:rsid w:val="0007014E"/>
    <w:rsid w:val="00070DDA"/>
    <w:rsid w:val="00072BCA"/>
    <w:rsid w:val="000821A7"/>
    <w:rsid w:val="000869C8"/>
    <w:rsid w:val="00092198"/>
    <w:rsid w:val="00095734"/>
    <w:rsid w:val="000A0898"/>
    <w:rsid w:val="000A1F64"/>
    <w:rsid w:val="000A3487"/>
    <w:rsid w:val="000A4C8C"/>
    <w:rsid w:val="000B16A1"/>
    <w:rsid w:val="000B6609"/>
    <w:rsid w:val="000C13E4"/>
    <w:rsid w:val="000C32C6"/>
    <w:rsid w:val="000D0EFE"/>
    <w:rsid w:val="000D6466"/>
    <w:rsid w:val="000E0181"/>
    <w:rsid w:val="000E17A9"/>
    <w:rsid w:val="000E329D"/>
    <w:rsid w:val="000E5EFA"/>
    <w:rsid w:val="000E73F2"/>
    <w:rsid w:val="000E7C86"/>
    <w:rsid w:val="000F2AFF"/>
    <w:rsid w:val="000F32E5"/>
    <w:rsid w:val="000F4A95"/>
    <w:rsid w:val="00100FDF"/>
    <w:rsid w:val="00103278"/>
    <w:rsid w:val="001038A3"/>
    <w:rsid w:val="00104704"/>
    <w:rsid w:val="001058AD"/>
    <w:rsid w:val="00113A49"/>
    <w:rsid w:val="00113FE4"/>
    <w:rsid w:val="00114856"/>
    <w:rsid w:val="00115D76"/>
    <w:rsid w:val="00123A0E"/>
    <w:rsid w:val="00123B15"/>
    <w:rsid w:val="00123C82"/>
    <w:rsid w:val="00132696"/>
    <w:rsid w:val="00134999"/>
    <w:rsid w:val="00136997"/>
    <w:rsid w:val="00142376"/>
    <w:rsid w:val="00147178"/>
    <w:rsid w:val="0015282E"/>
    <w:rsid w:val="001557D3"/>
    <w:rsid w:val="00156F92"/>
    <w:rsid w:val="00160A0B"/>
    <w:rsid w:val="0016142B"/>
    <w:rsid w:val="001626D0"/>
    <w:rsid w:val="00162D04"/>
    <w:rsid w:val="00165401"/>
    <w:rsid w:val="00166670"/>
    <w:rsid w:val="0016694C"/>
    <w:rsid w:val="0017265D"/>
    <w:rsid w:val="00174854"/>
    <w:rsid w:val="00176D2D"/>
    <w:rsid w:val="001918DE"/>
    <w:rsid w:val="00194ADB"/>
    <w:rsid w:val="001A0ECB"/>
    <w:rsid w:val="001A3137"/>
    <w:rsid w:val="001A374C"/>
    <w:rsid w:val="001A3BA4"/>
    <w:rsid w:val="001B0174"/>
    <w:rsid w:val="001B1A98"/>
    <w:rsid w:val="001B4E4C"/>
    <w:rsid w:val="001B755F"/>
    <w:rsid w:val="001C5255"/>
    <w:rsid w:val="001C72E0"/>
    <w:rsid w:val="001D35E6"/>
    <w:rsid w:val="001D61D7"/>
    <w:rsid w:val="001D79C2"/>
    <w:rsid w:val="001D7FB4"/>
    <w:rsid w:val="001E0A09"/>
    <w:rsid w:val="001E0F20"/>
    <w:rsid w:val="001E12BA"/>
    <w:rsid w:val="001E1A73"/>
    <w:rsid w:val="001E5D3D"/>
    <w:rsid w:val="001F1135"/>
    <w:rsid w:val="001F4F9D"/>
    <w:rsid w:val="00200BB4"/>
    <w:rsid w:val="002103A8"/>
    <w:rsid w:val="002137F6"/>
    <w:rsid w:val="002141A5"/>
    <w:rsid w:val="002165A7"/>
    <w:rsid w:val="002167A7"/>
    <w:rsid w:val="0023044D"/>
    <w:rsid w:val="0023306F"/>
    <w:rsid w:val="00234795"/>
    <w:rsid w:val="00236A75"/>
    <w:rsid w:val="00244106"/>
    <w:rsid w:val="00252971"/>
    <w:rsid w:val="0025543C"/>
    <w:rsid w:val="00257741"/>
    <w:rsid w:val="00264698"/>
    <w:rsid w:val="002675F5"/>
    <w:rsid w:val="00271749"/>
    <w:rsid w:val="00272D75"/>
    <w:rsid w:val="00274B85"/>
    <w:rsid w:val="002805D1"/>
    <w:rsid w:val="00282B15"/>
    <w:rsid w:val="00296C0F"/>
    <w:rsid w:val="002A1AF0"/>
    <w:rsid w:val="002A3F19"/>
    <w:rsid w:val="002A5D10"/>
    <w:rsid w:val="002B4893"/>
    <w:rsid w:val="002B6FB9"/>
    <w:rsid w:val="002C4FD3"/>
    <w:rsid w:val="002C5885"/>
    <w:rsid w:val="002D3932"/>
    <w:rsid w:val="002D3B3C"/>
    <w:rsid w:val="002D51A0"/>
    <w:rsid w:val="002D5FC8"/>
    <w:rsid w:val="002D6562"/>
    <w:rsid w:val="002D734C"/>
    <w:rsid w:val="002E170E"/>
    <w:rsid w:val="002E329E"/>
    <w:rsid w:val="002F0A2D"/>
    <w:rsid w:val="002F159A"/>
    <w:rsid w:val="00304A35"/>
    <w:rsid w:val="00306B48"/>
    <w:rsid w:val="00307C6E"/>
    <w:rsid w:val="00313CC7"/>
    <w:rsid w:val="00334806"/>
    <w:rsid w:val="00335E07"/>
    <w:rsid w:val="00340835"/>
    <w:rsid w:val="00343CDF"/>
    <w:rsid w:val="0034762D"/>
    <w:rsid w:val="0035067A"/>
    <w:rsid w:val="003562FD"/>
    <w:rsid w:val="00366BF5"/>
    <w:rsid w:val="00370D17"/>
    <w:rsid w:val="003724A3"/>
    <w:rsid w:val="003731E2"/>
    <w:rsid w:val="0037327D"/>
    <w:rsid w:val="00373E1E"/>
    <w:rsid w:val="00376174"/>
    <w:rsid w:val="00376E64"/>
    <w:rsid w:val="00381220"/>
    <w:rsid w:val="003842DE"/>
    <w:rsid w:val="00386B11"/>
    <w:rsid w:val="0039262F"/>
    <w:rsid w:val="003A4D59"/>
    <w:rsid w:val="003A70CA"/>
    <w:rsid w:val="003B272A"/>
    <w:rsid w:val="003B2E9A"/>
    <w:rsid w:val="003B4906"/>
    <w:rsid w:val="003C3686"/>
    <w:rsid w:val="003C467A"/>
    <w:rsid w:val="003C530E"/>
    <w:rsid w:val="003C5FBC"/>
    <w:rsid w:val="003C6B42"/>
    <w:rsid w:val="003D18F3"/>
    <w:rsid w:val="003D19CA"/>
    <w:rsid w:val="003F179E"/>
    <w:rsid w:val="003F1822"/>
    <w:rsid w:val="003F39B2"/>
    <w:rsid w:val="004002FB"/>
    <w:rsid w:val="00400F6B"/>
    <w:rsid w:val="00410C78"/>
    <w:rsid w:val="00413039"/>
    <w:rsid w:val="00413F63"/>
    <w:rsid w:val="00414A4A"/>
    <w:rsid w:val="00414C05"/>
    <w:rsid w:val="004212B1"/>
    <w:rsid w:val="00432443"/>
    <w:rsid w:val="0043269B"/>
    <w:rsid w:val="00435786"/>
    <w:rsid w:val="00440FCE"/>
    <w:rsid w:val="00442708"/>
    <w:rsid w:val="004439E4"/>
    <w:rsid w:val="00444406"/>
    <w:rsid w:val="00447DB9"/>
    <w:rsid w:val="00450A56"/>
    <w:rsid w:val="004521E0"/>
    <w:rsid w:val="0045508C"/>
    <w:rsid w:val="00455C33"/>
    <w:rsid w:val="00461325"/>
    <w:rsid w:val="00463961"/>
    <w:rsid w:val="00467AB2"/>
    <w:rsid w:val="00472551"/>
    <w:rsid w:val="004744C0"/>
    <w:rsid w:val="00476941"/>
    <w:rsid w:val="00482A2C"/>
    <w:rsid w:val="004869AC"/>
    <w:rsid w:val="0049264D"/>
    <w:rsid w:val="00493CB2"/>
    <w:rsid w:val="004A2E72"/>
    <w:rsid w:val="004A3DFB"/>
    <w:rsid w:val="004A4C4F"/>
    <w:rsid w:val="004A582A"/>
    <w:rsid w:val="004B03A0"/>
    <w:rsid w:val="004B0E1B"/>
    <w:rsid w:val="004C0758"/>
    <w:rsid w:val="004C5BD6"/>
    <w:rsid w:val="004C60C3"/>
    <w:rsid w:val="004D0905"/>
    <w:rsid w:val="004E1ECE"/>
    <w:rsid w:val="004E3810"/>
    <w:rsid w:val="004E525C"/>
    <w:rsid w:val="004F18BA"/>
    <w:rsid w:val="004F2E17"/>
    <w:rsid w:val="004F56E7"/>
    <w:rsid w:val="005010E9"/>
    <w:rsid w:val="005017E8"/>
    <w:rsid w:val="005024D1"/>
    <w:rsid w:val="005026C5"/>
    <w:rsid w:val="00504DB0"/>
    <w:rsid w:val="00504ED5"/>
    <w:rsid w:val="005053B6"/>
    <w:rsid w:val="00505476"/>
    <w:rsid w:val="00507CE8"/>
    <w:rsid w:val="00510EC0"/>
    <w:rsid w:val="00511DAE"/>
    <w:rsid w:val="005121D2"/>
    <w:rsid w:val="005126DF"/>
    <w:rsid w:val="00514428"/>
    <w:rsid w:val="00515F88"/>
    <w:rsid w:val="00522617"/>
    <w:rsid w:val="00523EA3"/>
    <w:rsid w:val="0052609C"/>
    <w:rsid w:val="00530B92"/>
    <w:rsid w:val="00532181"/>
    <w:rsid w:val="00532884"/>
    <w:rsid w:val="00533228"/>
    <w:rsid w:val="00533F11"/>
    <w:rsid w:val="00537CBC"/>
    <w:rsid w:val="00537E86"/>
    <w:rsid w:val="0054270D"/>
    <w:rsid w:val="00542C91"/>
    <w:rsid w:val="005434EA"/>
    <w:rsid w:val="0054462E"/>
    <w:rsid w:val="005461CA"/>
    <w:rsid w:val="005461D4"/>
    <w:rsid w:val="005551CD"/>
    <w:rsid w:val="00560C29"/>
    <w:rsid w:val="0056542A"/>
    <w:rsid w:val="00571326"/>
    <w:rsid w:val="00587D72"/>
    <w:rsid w:val="005905ED"/>
    <w:rsid w:val="00592E6D"/>
    <w:rsid w:val="005953D3"/>
    <w:rsid w:val="005A4C01"/>
    <w:rsid w:val="005A5B5E"/>
    <w:rsid w:val="005B2699"/>
    <w:rsid w:val="005B4329"/>
    <w:rsid w:val="005B7E56"/>
    <w:rsid w:val="005D6338"/>
    <w:rsid w:val="005D79C2"/>
    <w:rsid w:val="005E166B"/>
    <w:rsid w:val="005E2448"/>
    <w:rsid w:val="005F3228"/>
    <w:rsid w:val="006025B8"/>
    <w:rsid w:val="00602D41"/>
    <w:rsid w:val="00605BC5"/>
    <w:rsid w:val="006070FA"/>
    <w:rsid w:val="00612D84"/>
    <w:rsid w:val="00615468"/>
    <w:rsid w:val="0061714F"/>
    <w:rsid w:val="00624177"/>
    <w:rsid w:val="00625B07"/>
    <w:rsid w:val="00630ABB"/>
    <w:rsid w:val="00635CE2"/>
    <w:rsid w:val="00637594"/>
    <w:rsid w:val="006471A4"/>
    <w:rsid w:val="00651996"/>
    <w:rsid w:val="00651F63"/>
    <w:rsid w:val="00652B7C"/>
    <w:rsid w:val="00654892"/>
    <w:rsid w:val="0065661E"/>
    <w:rsid w:val="00657B1E"/>
    <w:rsid w:val="006666AC"/>
    <w:rsid w:val="0067238D"/>
    <w:rsid w:val="00673885"/>
    <w:rsid w:val="00684B54"/>
    <w:rsid w:val="006878C2"/>
    <w:rsid w:val="006879F6"/>
    <w:rsid w:val="0069031C"/>
    <w:rsid w:val="00692A2E"/>
    <w:rsid w:val="0069374E"/>
    <w:rsid w:val="00696473"/>
    <w:rsid w:val="006A0890"/>
    <w:rsid w:val="006A31DE"/>
    <w:rsid w:val="006A3C88"/>
    <w:rsid w:val="006A5E74"/>
    <w:rsid w:val="006A6F7F"/>
    <w:rsid w:val="006B04AA"/>
    <w:rsid w:val="006C03F0"/>
    <w:rsid w:val="006C790B"/>
    <w:rsid w:val="006D173E"/>
    <w:rsid w:val="006E2583"/>
    <w:rsid w:val="006E2791"/>
    <w:rsid w:val="006E385F"/>
    <w:rsid w:val="006E4CFA"/>
    <w:rsid w:val="006E7EBA"/>
    <w:rsid w:val="006F1FD0"/>
    <w:rsid w:val="006F3A2C"/>
    <w:rsid w:val="006F601A"/>
    <w:rsid w:val="006F7BE6"/>
    <w:rsid w:val="00710D3A"/>
    <w:rsid w:val="007254CD"/>
    <w:rsid w:val="00732F9F"/>
    <w:rsid w:val="0073477A"/>
    <w:rsid w:val="00734D65"/>
    <w:rsid w:val="00744CAC"/>
    <w:rsid w:val="0074562C"/>
    <w:rsid w:val="00747F06"/>
    <w:rsid w:val="00756DAE"/>
    <w:rsid w:val="0076346F"/>
    <w:rsid w:val="0076369A"/>
    <w:rsid w:val="007644BE"/>
    <w:rsid w:val="00770C72"/>
    <w:rsid w:val="00771186"/>
    <w:rsid w:val="0077257E"/>
    <w:rsid w:val="00780084"/>
    <w:rsid w:val="0078214B"/>
    <w:rsid w:val="0078421C"/>
    <w:rsid w:val="007929BC"/>
    <w:rsid w:val="0079648F"/>
    <w:rsid w:val="00796FA0"/>
    <w:rsid w:val="007A0F5B"/>
    <w:rsid w:val="007A55FC"/>
    <w:rsid w:val="007B0CB3"/>
    <w:rsid w:val="007B3AB2"/>
    <w:rsid w:val="007B5BC6"/>
    <w:rsid w:val="007B6060"/>
    <w:rsid w:val="007B6E6C"/>
    <w:rsid w:val="007B6F1A"/>
    <w:rsid w:val="007C508D"/>
    <w:rsid w:val="007C7E77"/>
    <w:rsid w:val="007D1371"/>
    <w:rsid w:val="007D29FC"/>
    <w:rsid w:val="007D3BFF"/>
    <w:rsid w:val="007D3C91"/>
    <w:rsid w:val="007D6394"/>
    <w:rsid w:val="007D7F83"/>
    <w:rsid w:val="007E1A0C"/>
    <w:rsid w:val="007F480E"/>
    <w:rsid w:val="007F4D0B"/>
    <w:rsid w:val="007F7BDE"/>
    <w:rsid w:val="007F7D33"/>
    <w:rsid w:val="0080549F"/>
    <w:rsid w:val="00807121"/>
    <w:rsid w:val="0081263B"/>
    <w:rsid w:val="00812F7F"/>
    <w:rsid w:val="0082019C"/>
    <w:rsid w:val="008265EE"/>
    <w:rsid w:val="00831DD7"/>
    <w:rsid w:val="008473C2"/>
    <w:rsid w:val="00847EBD"/>
    <w:rsid w:val="008523AA"/>
    <w:rsid w:val="00855094"/>
    <w:rsid w:val="008571D4"/>
    <w:rsid w:val="0086032C"/>
    <w:rsid w:val="00867E0B"/>
    <w:rsid w:val="008761AC"/>
    <w:rsid w:val="00880835"/>
    <w:rsid w:val="008827AC"/>
    <w:rsid w:val="00882C15"/>
    <w:rsid w:val="00882DF7"/>
    <w:rsid w:val="00883287"/>
    <w:rsid w:val="008900D8"/>
    <w:rsid w:val="00891CD0"/>
    <w:rsid w:val="00894568"/>
    <w:rsid w:val="0089535C"/>
    <w:rsid w:val="008A2A22"/>
    <w:rsid w:val="008A3CD1"/>
    <w:rsid w:val="008A548C"/>
    <w:rsid w:val="008A5E7C"/>
    <w:rsid w:val="008B1F4F"/>
    <w:rsid w:val="008C5B5F"/>
    <w:rsid w:val="008C7462"/>
    <w:rsid w:val="008D6C58"/>
    <w:rsid w:val="008E1113"/>
    <w:rsid w:val="008E3E19"/>
    <w:rsid w:val="008F0C5C"/>
    <w:rsid w:val="008F21F0"/>
    <w:rsid w:val="008F2F4F"/>
    <w:rsid w:val="008F3EAC"/>
    <w:rsid w:val="00903568"/>
    <w:rsid w:val="009074BF"/>
    <w:rsid w:val="00907B95"/>
    <w:rsid w:val="00912FE3"/>
    <w:rsid w:val="009237AE"/>
    <w:rsid w:val="00925AD3"/>
    <w:rsid w:val="00933289"/>
    <w:rsid w:val="00935805"/>
    <w:rsid w:val="00937364"/>
    <w:rsid w:val="00943D2F"/>
    <w:rsid w:val="00944938"/>
    <w:rsid w:val="00944B5C"/>
    <w:rsid w:val="00950F43"/>
    <w:rsid w:val="00957C6B"/>
    <w:rsid w:val="009608C3"/>
    <w:rsid w:val="00962D2E"/>
    <w:rsid w:val="00964939"/>
    <w:rsid w:val="0096516C"/>
    <w:rsid w:val="00970DC9"/>
    <w:rsid w:val="00970FEC"/>
    <w:rsid w:val="009755F6"/>
    <w:rsid w:val="00981D94"/>
    <w:rsid w:val="00987468"/>
    <w:rsid w:val="009924D9"/>
    <w:rsid w:val="00996518"/>
    <w:rsid w:val="009968C7"/>
    <w:rsid w:val="009A114C"/>
    <w:rsid w:val="009A25E5"/>
    <w:rsid w:val="009A2612"/>
    <w:rsid w:val="009A5476"/>
    <w:rsid w:val="009B595E"/>
    <w:rsid w:val="009C5513"/>
    <w:rsid w:val="009C6693"/>
    <w:rsid w:val="009D073A"/>
    <w:rsid w:val="009D09C7"/>
    <w:rsid w:val="009D36CE"/>
    <w:rsid w:val="009D3EA0"/>
    <w:rsid w:val="009E1C55"/>
    <w:rsid w:val="009E1E9B"/>
    <w:rsid w:val="009E47E3"/>
    <w:rsid w:val="009E6AB2"/>
    <w:rsid w:val="009E6ED1"/>
    <w:rsid w:val="009F0104"/>
    <w:rsid w:val="009F4615"/>
    <w:rsid w:val="00A032F5"/>
    <w:rsid w:val="00A112CD"/>
    <w:rsid w:val="00A114B4"/>
    <w:rsid w:val="00A163F2"/>
    <w:rsid w:val="00A16F86"/>
    <w:rsid w:val="00A1729A"/>
    <w:rsid w:val="00A173C6"/>
    <w:rsid w:val="00A25169"/>
    <w:rsid w:val="00A2627C"/>
    <w:rsid w:val="00A26B9F"/>
    <w:rsid w:val="00A27400"/>
    <w:rsid w:val="00A32EAB"/>
    <w:rsid w:val="00A336F7"/>
    <w:rsid w:val="00A3406D"/>
    <w:rsid w:val="00A377E1"/>
    <w:rsid w:val="00A37B8E"/>
    <w:rsid w:val="00A41572"/>
    <w:rsid w:val="00A42498"/>
    <w:rsid w:val="00A4609E"/>
    <w:rsid w:val="00A466B0"/>
    <w:rsid w:val="00A46BCE"/>
    <w:rsid w:val="00A54388"/>
    <w:rsid w:val="00A6451A"/>
    <w:rsid w:val="00A64DD9"/>
    <w:rsid w:val="00A65E0F"/>
    <w:rsid w:val="00A6639A"/>
    <w:rsid w:val="00A70873"/>
    <w:rsid w:val="00A72B37"/>
    <w:rsid w:val="00A7319D"/>
    <w:rsid w:val="00A74860"/>
    <w:rsid w:val="00A81ABA"/>
    <w:rsid w:val="00A830A3"/>
    <w:rsid w:val="00A86F18"/>
    <w:rsid w:val="00A9239E"/>
    <w:rsid w:val="00A933B8"/>
    <w:rsid w:val="00A93C3E"/>
    <w:rsid w:val="00A958EA"/>
    <w:rsid w:val="00A97ABE"/>
    <w:rsid w:val="00AA0E90"/>
    <w:rsid w:val="00AA16DB"/>
    <w:rsid w:val="00AA6C88"/>
    <w:rsid w:val="00AA7C01"/>
    <w:rsid w:val="00AB6CE9"/>
    <w:rsid w:val="00AB7517"/>
    <w:rsid w:val="00AB7F7C"/>
    <w:rsid w:val="00AC3ACF"/>
    <w:rsid w:val="00AD291C"/>
    <w:rsid w:val="00AE127A"/>
    <w:rsid w:val="00AF6E2F"/>
    <w:rsid w:val="00AF7E3B"/>
    <w:rsid w:val="00B0057E"/>
    <w:rsid w:val="00B00964"/>
    <w:rsid w:val="00B009A1"/>
    <w:rsid w:val="00B0266F"/>
    <w:rsid w:val="00B029BF"/>
    <w:rsid w:val="00B051AA"/>
    <w:rsid w:val="00B20BA3"/>
    <w:rsid w:val="00B210A6"/>
    <w:rsid w:val="00B24FEE"/>
    <w:rsid w:val="00B25854"/>
    <w:rsid w:val="00B25995"/>
    <w:rsid w:val="00B266DF"/>
    <w:rsid w:val="00B31073"/>
    <w:rsid w:val="00B347DD"/>
    <w:rsid w:val="00B3567F"/>
    <w:rsid w:val="00B36B94"/>
    <w:rsid w:val="00B3740E"/>
    <w:rsid w:val="00B42EE7"/>
    <w:rsid w:val="00B4553C"/>
    <w:rsid w:val="00B531F0"/>
    <w:rsid w:val="00B577D5"/>
    <w:rsid w:val="00B60E4E"/>
    <w:rsid w:val="00B64C8C"/>
    <w:rsid w:val="00B658F5"/>
    <w:rsid w:val="00B66A6B"/>
    <w:rsid w:val="00B748B9"/>
    <w:rsid w:val="00B836D1"/>
    <w:rsid w:val="00B9532E"/>
    <w:rsid w:val="00BA32A7"/>
    <w:rsid w:val="00BA400D"/>
    <w:rsid w:val="00BB4CED"/>
    <w:rsid w:val="00BB60FF"/>
    <w:rsid w:val="00BC20D1"/>
    <w:rsid w:val="00BC55BB"/>
    <w:rsid w:val="00BC71EC"/>
    <w:rsid w:val="00BD04E1"/>
    <w:rsid w:val="00BD061C"/>
    <w:rsid w:val="00BD4CB3"/>
    <w:rsid w:val="00BD6A0E"/>
    <w:rsid w:val="00BD7C1C"/>
    <w:rsid w:val="00BE22CA"/>
    <w:rsid w:val="00BE3ABB"/>
    <w:rsid w:val="00BE6A34"/>
    <w:rsid w:val="00BF22FB"/>
    <w:rsid w:val="00BF4B83"/>
    <w:rsid w:val="00C03C99"/>
    <w:rsid w:val="00C05AF1"/>
    <w:rsid w:val="00C074A2"/>
    <w:rsid w:val="00C142EA"/>
    <w:rsid w:val="00C1487D"/>
    <w:rsid w:val="00C1720F"/>
    <w:rsid w:val="00C233C6"/>
    <w:rsid w:val="00C250B3"/>
    <w:rsid w:val="00C30726"/>
    <w:rsid w:val="00C32A5E"/>
    <w:rsid w:val="00C37545"/>
    <w:rsid w:val="00C40370"/>
    <w:rsid w:val="00C40C4C"/>
    <w:rsid w:val="00C42A49"/>
    <w:rsid w:val="00C43A2B"/>
    <w:rsid w:val="00C45CA5"/>
    <w:rsid w:val="00C519C2"/>
    <w:rsid w:val="00C55AF2"/>
    <w:rsid w:val="00C661EC"/>
    <w:rsid w:val="00C74E66"/>
    <w:rsid w:val="00C76309"/>
    <w:rsid w:val="00C771F0"/>
    <w:rsid w:val="00C774A3"/>
    <w:rsid w:val="00C77EE2"/>
    <w:rsid w:val="00C807C2"/>
    <w:rsid w:val="00C8193E"/>
    <w:rsid w:val="00C85C5C"/>
    <w:rsid w:val="00C864EB"/>
    <w:rsid w:val="00C90823"/>
    <w:rsid w:val="00C91A16"/>
    <w:rsid w:val="00C9216D"/>
    <w:rsid w:val="00CA2A3B"/>
    <w:rsid w:val="00CA7DFA"/>
    <w:rsid w:val="00CB322E"/>
    <w:rsid w:val="00CB4113"/>
    <w:rsid w:val="00CB4ABE"/>
    <w:rsid w:val="00CB5B65"/>
    <w:rsid w:val="00CB5F78"/>
    <w:rsid w:val="00CC36A2"/>
    <w:rsid w:val="00CD27CC"/>
    <w:rsid w:val="00CD3268"/>
    <w:rsid w:val="00CD374A"/>
    <w:rsid w:val="00CD7811"/>
    <w:rsid w:val="00CD7E09"/>
    <w:rsid w:val="00CE0487"/>
    <w:rsid w:val="00CF2B42"/>
    <w:rsid w:val="00CF4A1A"/>
    <w:rsid w:val="00D01357"/>
    <w:rsid w:val="00D0365D"/>
    <w:rsid w:val="00D05B40"/>
    <w:rsid w:val="00D071B8"/>
    <w:rsid w:val="00D10C1B"/>
    <w:rsid w:val="00D176CD"/>
    <w:rsid w:val="00D218C8"/>
    <w:rsid w:val="00D24BE8"/>
    <w:rsid w:val="00D251A1"/>
    <w:rsid w:val="00D26442"/>
    <w:rsid w:val="00D27A1D"/>
    <w:rsid w:val="00D5198D"/>
    <w:rsid w:val="00D6060B"/>
    <w:rsid w:val="00D6139A"/>
    <w:rsid w:val="00D63E4D"/>
    <w:rsid w:val="00D74D10"/>
    <w:rsid w:val="00D75274"/>
    <w:rsid w:val="00D80911"/>
    <w:rsid w:val="00D82035"/>
    <w:rsid w:val="00D8271F"/>
    <w:rsid w:val="00D82772"/>
    <w:rsid w:val="00D84162"/>
    <w:rsid w:val="00D841C4"/>
    <w:rsid w:val="00D85281"/>
    <w:rsid w:val="00D86CDB"/>
    <w:rsid w:val="00D948E3"/>
    <w:rsid w:val="00D97A52"/>
    <w:rsid w:val="00D97F8D"/>
    <w:rsid w:val="00DA0A3D"/>
    <w:rsid w:val="00DA0FB3"/>
    <w:rsid w:val="00DA6D62"/>
    <w:rsid w:val="00DA6E15"/>
    <w:rsid w:val="00DA7F4B"/>
    <w:rsid w:val="00DC200C"/>
    <w:rsid w:val="00DC3369"/>
    <w:rsid w:val="00DC5775"/>
    <w:rsid w:val="00DC79F2"/>
    <w:rsid w:val="00DD2122"/>
    <w:rsid w:val="00DD2912"/>
    <w:rsid w:val="00DD2BB9"/>
    <w:rsid w:val="00DD44EF"/>
    <w:rsid w:val="00DD4B5B"/>
    <w:rsid w:val="00DD5D8F"/>
    <w:rsid w:val="00DD6D80"/>
    <w:rsid w:val="00DD755A"/>
    <w:rsid w:val="00DE0634"/>
    <w:rsid w:val="00DE0DB8"/>
    <w:rsid w:val="00DE4775"/>
    <w:rsid w:val="00DE7FFC"/>
    <w:rsid w:val="00DF491D"/>
    <w:rsid w:val="00E03D6D"/>
    <w:rsid w:val="00E06E78"/>
    <w:rsid w:val="00E076AD"/>
    <w:rsid w:val="00E10F9E"/>
    <w:rsid w:val="00E12EF3"/>
    <w:rsid w:val="00E16FC7"/>
    <w:rsid w:val="00E172D5"/>
    <w:rsid w:val="00E233D6"/>
    <w:rsid w:val="00E35F61"/>
    <w:rsid w:val="00E3639A"/>
    <w:rsid w:val="00E42D23"/>
    <w:rsid w:val="00E5007F"/>
    <w:rsid w:val="00E5124E"/>
    <w:rsid w:val="00E5273A"/>
    <w:rsid w:val="00E56414"/>
    <w:rsid w:val="00E56CE4"/>
    <w:rsid w:val="00E60BB3"/>
    <w:rsid w:val="00E6296F"/>
    <w:rsid w:val="00E64340"/>
    <w:rsid w:val="00E65CFC"/>
    <w:rsid w:val="00E715F9"/>
    <w:rsid w:val="00E7341A"/>
    <w:rsid w:val="00E74AA0"/>
    <w:rsid w:val="00E76372"/>
    <w:rsid w:val="00E76699"/>
    <w:rsid w:val="00E77567"/>
    <w:rsid w:val="00E81B90"/>
    <w:rsid w:val="00E8388B"/>
    <w:rsid w:val="00E84CA4"/>
    <w:rsid w:val="00E854B7"/>
    <w:rsid w:val="00E860F8"/>
    <w:rsid w:val="00E90200"/>
    <w:rsid w:val="00E940EC"/>
    <w:rsid w:val="00E9472B"/>
    <w:rsid w:val="00EA36B1"/>
    <w:rsid w:val="00EA48FE"/>
    <w:rsid w:val="00EA5D86"/>
    <w:rsid w:val="00EA6FE5"/>
    <w:rsid w:val="00EB01E7"/>
    <w:rsid w:val="00EB5E19"/>
    <w:rsid w:val="00EB7612"/>
    <w:rsid w:val="00EC13FF"/>
    <w:rsid w:val="00EC3BBF"/>
    <w:rsid w:val="00EC51CA"/>
    <w:rsid w:val="00EC7A39"/>
    <w:rsid w:val="00ED19F4"/>
    <w:rsid w:val="00ED2403"/>
    <w:rsid w:val="00ED38CB"/>
    <w:rsid w:val="00ED3D51"/>
    <w:rsid w:val="00ED4376"/>
    <w:rsid w:val="00ED787F"/>
    <w:rsid w:val="00EE52E9"/>
    <w:rsid w:val="00EE7DFB"/>
    <w:rsid w:val="00EE7FAD"/>
    <w:rsid w:val="00EF58F7"/>
    <w:rsid w:val="00F00BE1"/>
    <w:rsid w:val="00F04FEC"/>
    <w:rsid w:val="00F050A2"/>
    <w:rsid w:val="00F05D5D"/>
    <w:rsid w:val="00F101AB"/>
    <w:rsid w:val="00F116E9"/>
    <w:rsid w:val="00F12AFC"/>
    <w:rsid w:val="00F20E80"/>
    <w:rsid w:val="00F269E6"/>
    <w:rsid w:val="00F26F1D"/>
    <w:rsid w:val="00F3046A"/>
    <w:rsid w:val="00F30975"/>
    <w:rsid w:val="00F35C55"/>
    <w:rsid w:val="00F409B8"/>
    <w:rsid w:val="00F40B31"/>
    <w:rsid w:val="00F40EF7"/>
    <w:rsid w:val="00F4167A"/>
    <w:rsid w:val="00F502A0"/>
    <w:rsid w:val="00F50D6E"/>
    <w:rsid w:val="00F52B73"/>
    <w:rsid w:val="00F53700"/>
    <w:rsid w:val="00F569C6"/>
    <w:rsid w:val="00F60C4D"/>
    <w:rsid w:val="00F61A72"/>
    <w:rsid w:val="00F63637"/>
    <w:rsid w:val="00F63744"/>
    <w:rsid w:val="00F73FA3"/>
    <w:rsid w:val="00F75747"/>
    <w:rsid w:val="00F77E3A"/>
    <w:rsid w:val="00F80803"/>
    <w:rsid w:val="00F81147"/>
    <w:rsid w:val="00F83C37"/>
    <w:rsid w:val="00F8639D"/>
    <w:rsid w:val="00F92E58"/>
    <w:rsid w:val="00F943D7"/>
    <w:rsid w:val="00F9787F"/>
    <w:rsid w:val="00FA017C"/>
    <w:rsid w:val="00FB45AB"/>
    <w:rsid w:val="00FC0750"/>
    <w:rsid w:val="00FC3563"/>
    <w:rsid w:val="00FC3F0C"/>
    <w:rsid w:val="00FC4A41"/>
    <w:rsid w:val="00FC533F"/>
    <w:rsid w:val="00FC7C97"/>
    <w:rsid w:val="00FD17CD"/>
    <w:rsid w:val="00FD1CAE"/>
    <w:rsid w:val="00FD2CB0"/>
    <w:rsid w:val="00FD37A3"/>
    <w:rsid w:val="00FD3A16"/>
    <w:rsid w:val="00FD5F42"/>
    <w:rsid w:val="00FD5FFF"/>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AB7F7C"/>
    <w:rPr>
      <w:vertAlign w:val="superscript"/>
    </w:rPr>
  </w:style>
  <w:style w:type="paragraph" w:styleId="FootnoteText">
    <w:name w:val="footnote text"/>
    <w:basedOn w:val="Normal"/>
    <w:link w:val="FootnoteTextChar"/>
    <w:uiPriority w:val="99"/>
    <w:semiHidden/>
    <w:unhideWhenUsed/>
    <w:rsid w:val="00C90823"/>
    <w:rPr>
      <w:sz w:val="20"/>
      <w:szCs w:val="20"/>
    </w:rPr>
  </w:style>
  <w:style w:type="character" w:customStyle="1" w:styleId="FootnoteTextChar">
    <w:name w:val="Footnote Text Char"/>
    <w:basedOn w:val="DefaultParagraphFont"/>
    <w:link w:val="FootnoteText"/>
    <w:uiPriority w:val="99"/>
    <w:semiHidden/>
    <w:rsid w:val="00C908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4DD6B-3AC8-481C-9A63-2673ED7F006D}"/>
</file>

<file path=customXml/itemProps2.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3.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4.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5.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252</cp:revision>
  <cp:lastPrinted>2021-08-30T20:03:00Z</cp:lastPrinted>
  <dcterms:created xsi:type="dcterms:W3CDTF">2021-11-11T19:34:00Z</dcterms:created>
  <dcterms:modified xsi:type="dcterms:W3CDTF">2022-02-24T17:36:00Z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