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C0DF8" w14:textId="4227D817" w:rsidR="008571D4" w:rsidRPr="00082D20" w:rsidRDefault="00E22984" w:rsidP="008571D4">
      <w:pPr>
        <w:rPr>
          <w:rFonts w:ascii="Calibri" w:hAnsi="Calibri" w:cs="Calibri"/>
          <w:color w:val="152E5F"/>
          <w:sz w:val="32"/>
          <w:szCs w:val="32"/>
        </w:rPr>
      </w:pPr>
      <w:r w:rsidRPr="00082D20">
        <w:rPr>
          <w:noProof/>
          <w:color w:val="152E5F"/>
        </w:rPr>
        <w:drawing>
          <wp:anchor distT="0" distB="0" distL="114300" distR="114300" simplePos="0" relativeHeight="251703318" behindDoc="0" locked="0" layoutInCell="1" allowOverlap="1" wp14:anchorId="6008D502" wp14:editId="5ECF066C">
            <wp:simplePos x="0" y="0"/>
            <wp:positionH relativeFrom="column">
              <wp:posOffset>6799580</wp:posOffset>
            </wp:positionH>
            <wp:positionV relativeFrom="paragraph">
              <wp:posOffset>59690</wp:posOffset>
            </wp:positionV>
            <wp:extent cx="1028065" cy="443230"/>
            <wp:effectExtent l="0" t="0" r="635" b="1270"/>
            <wp:wrapNone/>
            <wp:docPr id="18" name="Picture 18"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icture containing text, sign&#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8065" cy="443230"/>
                    </a:xfrm>
                    <a:prstGeom prst="rect">
                      <a:avLst/>
                    </a:prstGeom>
                  </pic:spPr>
                </pic:pic>
              </a:graphicData>
            </a:graphic>
            <wp14:sizeRelH relativeFrom="margin">
              <wp14:pctWidth>0</wp14:pctWidth>
            </wp14:sizeRelH>
            <wp14:sizeRelV relativeFrom="margin">
              <wp14:pctHeight>0</wp14:pctHeight>
            </wp14:sizeRelV>
          </wp:anchor>
        </w:drawing>
      </w:r>
      <w:r w:rsidRPr="00082D20">
        <w:rPr>
          <w:noProof/>
          <w:color w:val="152E5F"/>
        </w:rPr>
        <w:drawing>
          <wp:anchor distT="0" distB="0" distL="114300" distR="114300" simplePos="0" relativeHeight="251705366" behindDoc="0" locked="0" layoutInCell="1" allowOverlap="1" wp14:anchorId="359E15F5" wp14:editId="54632F83">
            <wp:simplePos x="0" y="0"/>
            <wp:positionH relativeFrom="column">
              <wp:posOffset>8003575</wp:posOffset>
            </wp:positionH>
            <wp:positionV relativeFrom="paragraph">
              <wp:posOffset>-55245</wp:posOffset>
            </wp:positionV>
            <wp:extent cx="1047750" cy="592455"/>
            <wp:effectExtent l="0" t="0" r="6350" b="4445"/>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1047750" cy="592455"/>
                    </a:xfrm>
                    <a:prstGeom prst="rect">
                      <a:avLst/>
                    </a:prstGeom>
                  </pic:spPr>
                </pic:pic>
              </a:graphicData>
            </a:graphic>
            <wp14:sizeRelH relativeFrom="page">
              <wp14:pctWidth>0</wp14:pctWidth>
            </wp14:sizeRelH>
            <wp14:sizeRelV relativeFrom="page">
              <wp14:pctHeight>0</wp14:pctHeight>
            </wp14:sizeRelV>
          </wp:anchor>
        </w:drawing>
      </w:r>
      <w:r w:rsidR="008571D4" w:rsidRPr="00082D20">
        <w:rPr>
          <w:rFonts w:ascii="Calibri" w:hAnsi="Calibri" w:cs="Calibri"/>
          <w:color w:val="152E5F"/>
          <w:sz w:val="32"/>
          <w:szCs w:val="32"/>
        </w:rPr>
        <w:t xml:space="preserve">Planning Tool </w:t>
      </w:r>
      <w:r w:rsidR="00F03526" w:rsidRPr="00082D20">
        <w:rPr>
          <w:rFonts w:ascii="Calibri" w:hAnsi="Calibri" w:cs="Calibri"/>
          <w:color w:val="152E5F"/>
          <w:sz w:val="32"/>
          <w:szCs w:val="32"/>
        </w:rPr>
        <w:t>12</w:t>
      </w:r>
      <w:r w:rsidR="008571D4" w:rsidRPr="00082D20">
        <w:rPr>
          <w:rFonts w:ascii="Calibri" w:hAnsi="Calibri" w:cs="Calibri"/>
          <w:color w:val="152E5F"/>
          <w:sz w:val="32"/>
          <w:szCs w:val="32"/>
        </w:rPr>
        <w:t xml:space="preserve">: </w:t>
      </w:r>
    </w:p>
    <w:p w14:paraId="6727212D" w14:textId="4848B60E" w:rsidR="00652B7C" w:rsidRPr="00082D20" w:rsidRDefault="00F03526" w:rsidP="008571D4">
      <w:pPr>
        <w:rPr>
          <w:color w:val="152E5F"/>
        </w:rPr>
      </w:pPr>
      <w:r w:rsidRPr="00082D20">
        <w:rPr>
          <w:rFonts w:ascii="Calibri" w:hAnsi="Calibri" w:cs="Calibri"/>
          <w:b/>
          <w:bCs/>
          <w:color w:val="152E5F"/>
          <w:sz w:val="40"/>
          <w:szCs w:val="40"/>
        </w:rPr>
        <w:t>Implementation Timeline</w:t>
      </w:r>
    </w:p>
    <w:p w14:paraId="043AAB0D" w14:textId="0D99C2B3" w:rsidR="008571D4" w:rsidRDefault="00E22984" w:rsidP="008571D4">
      <w:r>
        <w:rPr>
          <w:noProof/>
        </w:rPr>
        <mc:AlternateContent>
          <mc:Choice Requires="wpg">
            <w:drawing>
              <wp:anchor distT="0" distB="0" distL="114300" distR="114300" simplePos="0" relativeHeight="251712534" behindDoc="0" locked="0" layoutInCell="1" allowOverlap="1" wp14:anchorId="61C40BD6" wp14:editId="02FD2328">
                <wp:simplePos x="0" y="0"/>
                <wp:positionH relativeFrom="column">
                  <wp:posOffset>18415</wp:posOffset>
                </wp:positionH>
                <wp:positionV relativeFrom="paragraph">
                  <wp:posOffset>86995</wp:posOffset>
                </wp:positionV>
                <wp:extent cx="9102090" cy="7620"/>
                <wp:effectExtent l="0" t="12700" r="29210" b="30480"/>
                <wp:wrapNone/>
                <wp:docPr id="35" name="Group 35"/>
                <wp:cNvGraphicFramePr/>
                <a:graphic xmlns:a="http://schemas.openxmlformats.org/drawingml/2006/main">
                  <a:graphicData uri="http://schemas.microsoft.com/office/word/2010/wordprocessingGroup">
                    <wpg:wgp>
                      <wpg:cNvGrpSpPr/>
                      <wpg:grpSpPr>
                        <a:xfrm>
                          <a:off x="0" y="0"/>
                          <a:ext cx="9102090" cy="7620"/>
                          <a:chOff x="-2192176" y="0"/>
                          <a:chExt cx="9102629" cy="7620"/>
                        </a:xfrm>
                      </wpg:grpSpPr>
                      <wps:wsp>
                        <wps:cNvPr id="19" name="Straight Connector 19"/>
                        <wps:cNvCnPr/>
                        <wps:spPr>
                          <a:xfrm>
                            <a:off x="-2192176" y="0"/>
                            <a:ext cx="9099810" cy="1"/>
                          </a:xfrm>
                          <a:prstGeom prst="line">
                            <a:avLst/>
                          </a:prstGeom>
                          <a:ln w="38100">
                            <a:solidFill>
                              <a:srgbClr val="152E5F"/>
                            </a:solidFill>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4541854" y="0"/>
                            <a:ext cx="1195705" cy="0"/>
                          </a:xfrm>
                          <a:prstGeom prst="line">
                            <a:avLst/>
                          </a:prstGeom>
                          <a:ln w="38100">
                            <a:solidFill>
                              <a:srgbClr val="A9CC38"/>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flipV="1">
                            <a:off x="5737608" y="0"/>
                            <a:ext cx="1172845" cy="7620"/>
                          </a:xfrm>
                          <a:prstGeom prst="line">
                            <a:avLst/>
                          </a:prstGeom>
                          <a:ln w="38100">
                            <a:solidFill>
                              <a:srgbClr val="0076BF"/>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8E41FD7" id="Group 35" o:spid="_x0000_s1026" style="position:absolute;margin-left:1.45pt;margin-top:6.85pt;width:716.7pt;height:.6pt;z-index:251712534;mso-width-relative:margin;mso-height-relative:margin" coordorigin="-21921" coordsize="91026,7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">
                <v:line id="Straight Connector 19" o:spid="_x0000_s1027" style="position:absolute;visibility:visible;mso-wrap-style:square" from="-21921,0" to="69076,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" strokecolor="#152e5f" strokeweight="3pt">
                  <v:stroke joinstyle="miter"/>
                </v:line>
                <v:line id="Straight Connector 9" o:spid="_x0000_s1028" style="position:absolute;visibility:visible;mso-wrap-style:square" from="45418,0" to="57375,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" strokecolor="#a9cc38" strokeweight="3pt">
                  <v:stroke joinstyle="miter"/>
                </v:line>
                <v:line id="Straight Connector 10" o:spid="_x0000_s1029" style="position:absolute;flip:y;visibility:visible;mso-wrap-style:square" from="57376,0" to="69104,7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" strokecolor="#0076bf" strokeweight="3pt">
                  <v:stroke joinstyle="miter"/>
                </v:line>
              </v:group>
            </w:pict>
          </mc:Fallback>
        </mc:AlternateContent>
      </w:r>
    </w:p>
    <w:p w14:paraId="55AD0C6D" w14:textId="77777777" w:rsidR="008571D4" w:rsidRPr="008571D4" w:rsidRDefault="008571D4" w:rsidP="008571D4"/>
    <w:p w14:paraId="7CF411B6" w14:textId="77777777" w:rsidR="00B0368B" w:rsidRPr="00B335CD" w:rsidRDefault="00B0368B" w:rsidP="00B0368B">
      <w:pPr>
        <w:pStyle w:val="paragraph"/>
        <w:spacing w:before="0" w:beforeAutospacing="0" w:after="80" w:afterAutospacing="0" w:line="276" w:lineRule="auto"/>
        <w:ind w:right="288"/>
        <w:textAlignment w:val="baseline"/>
        <w:rPr>
          <w:rStyle w:val="normaltextrun"/>
          <w:rFonts w:ascii="Calibri" w:hAnsi="Calibri"/>
          <w:color w:val="262626" w:themeColor="text1" w:themeTint="D9"/>
        </w:rPr>
      </w:pPr>
      <w:r w:rsidRPr="00B335CD">
        <w:rPr>
          <w:rStyle w:val="normaltextrun"/>
          <w:rFonts w:ascii="Calibri" w:hAnsi="Calibri"/>
          <w:color w:val="262626" w:themeColor="text1" w:themeTint="D9"/>
        </w:rPr>
        <w:t xml:space="preserve">Use the space below to plan your timeline for the entire scope of your WIC outreach initiative. Begin by adding the steps that are next for your state in the planning process. Review </w:t>
      </w:r>
      <w:proofErr w:type="gramStart"/>
      <w:r w:rsidRPr="00B335CD">
        <w:rPr>
          <w:rStyle w:val="normaltextrun"/>
          <w:rFonts w:ascii="Calibri" w:hAnsi="Calibri"/>
          <w:color w:val="262626" w:themeColor="text1" w:themeTint="D9"/>
        </w:rPr>
        <w:t>all of</w:t>
      </w:r>
      <w:proofErr w:type="gramEnd"/>
      <w:r w:rsidRPr="00B335CD">
        <w:rPr>
          <w:rStyle w:val="normaltextrun"/>
          <w:rFonts w:ascii="Calibri" w:hAnsi="Calibri"/>
          <w:color w:val="262626" w:themeColor="text1" w:themeTint="D9"/>
        </w:rPr>
        <w:t xml:space="preserve"> the prior tools you have completed and copy all of the key steps that need to occur, and the order in which they need to occur, to ensure a successful outreach initiative. Be sure to include steps related to developing a data sharing agreement, implementing outreach, completing evaluation activities, or any subsequent actions that must be taken. </w:t>
      </w:r>
    </w:p>
    <w:p w14:paraId="0EA04BE9" w14:textId="44464C63" w:rsidR="00B335CD" w:rsidRDefault="00B335CD" w:rsidP="006070FA">
      <w:pPr>
        <w:pStyle w:val="paragraph"/>
        <w:spacing w:before="0" w:beforeAutospacing="0" w:after="120" w:afterAutospacing="0"/>
        <w:textAlignment w:val="baseline"/>
        <w:rPr>
          <w:rStyle w:val="normaltextrun"/>
          <w:rFonts w:ascii="Calibri" w:hAnsi="Calibri"/>
          <w:color w:val="262626" w:themeColor="text1" w:themeTint="D9"/>
          <w:sz w:val="22"/>
          <w:szCs w:val="22"/>
        </w:rPr>
        <w:sectPr w:rsidR="00B335CD" w:rsidSect="00E22984">
          <w:headerReference w:type="default" r:id="rId15"/>
          <w:footerReference w:type="default" r:id="rId16"/>
          <w:footerReference w:type="first" r:id="rId17"/>
          <w:pgSz w:w="15840" w:h="12240" w:orient="landscape"/>
          <w:pgMar w:top="720" w:right="720" w:bottom="720" w:left="720" w:header="720" w:footer="720" w:gutter="0"/>
          <w:cols w:space="720"/>
          <w:titlePg/>
          <w:docGrid w:linePitch="360"/>
        </w:sectPr>
      </w:pPr>
    </w:p>
    <w:p w14:paraId="093414E2" w14:textId="7CBE9B29" w:rsidR="009E6AB2" w:rsidRPr="00B335CD" w:rsidRDefault="00B335CD" w:rsidP="006070FA">
      <w:pPr>
        <w:pStyle w:val="paragraph"/>
        <w:spacing w:before="0" w:beforeAutospacing="0" w:after="120" w:afterAutospacing="0"/>
        <w:textAlignment w:val="baseline"/>
        <w:rPr>
          <w:rFonts w:ascii="Calibri" w:hAnsi="Calibri"/>
          <w:color w:val="262626" w:themeColor="text1" w:themeTint="D9"/>
        </w:rPr>
      </w:pPr>
      <w:r w:rsidRPr="00B335CD">
        <w:rPr>
          <w:rStyle w:val="normaltextrun"/>
          <w:rFonts w:ascii="Calibri" w:hAnsi="Calibri"/>
          <w:color w:val="262626" w:themeColor="text1" w:themeTint="D9"/>
        </w:rPr>
        <w:t>The steps listed below are examples; please delete, revise, or add to them based on your agency’s approach and timelines. You can add more rows to the table as needed.</w:t>
      </w:r>
    </w:p>
    <w:tbl>
      <w:tblPr>
        <w:tblStyle w:val="TableGrid"/>
        <w:tblW w:w="4921" w:type="pct"/>
        <w:tblInd w:w="85" w:type="dxa"/>
        <w:tblBorders>
          <w:top w:val="single" w:sz="4" w:space="0" w:color="E2E8F0"/>
          <w:left w:val="single" w:sz="4" w:space="0" w:color="E2E8F0"/>
          <w:bottom w:val="single" w:sz="4" w:space="0" w:color="E2E8F0"/>
          <w:right w:val="single" w:sz="4" w:space="0" w:color="E2E8F0"/>
          <w:insideH w:val="single" w:sz="4" w:space="0" w:color="E2E8F0"/>
          <w:insideV w:val="single" w:sz="4" w:space="0" w:color="E2E8F0"/>
        </w:tblBorders>
        <w:tblLook w:val="04A0" w:firstRow="1" w:lastRow="0" w:firstColumn="1" w:lastColumn="0" w:noHBand="0" w:noVBand="1"/>
      </w:tblPr>
      <w:tblGrid>
        <w:gridCol w:w="4679"/>
        <w:gridCol w:w="4442"/>
        <w:gridCol w:w="5042"/>
      </w:tblGrid>
      <w:tr w:rsidR="00E22984" w:rsidRPr="00AE4C79" w14:paraId="273CD02D" w14:textId="77777777" w:rsidTr="00B1282F">
        <w:trPr>
          <w:trHeight w:val="1772"/>
          <w:tblHeader/>
        </w:trPr>
        <w:tc>
          <w:tcPr>
            <w:tcW w:w="1652" w:type="pct"/>
            <w:tcBorders>
              <w:bottom w:val="single" w:sz="18" w:space="0" w:color="3399E1"/>
              <w:right w:val="single" w:sz="4" w:space="0" w:color="A0AEC0"/>
            </w:tcBorders>
            <w:shd w:val="clear" w:color="auto" w:fill="E2E8F0"/>
          </w:tcPr>
          <w:p w14:paraId="04A3EBD3" w14:textId="6281BF9C" w:rsidR="00E22984" w:rsidRPr="00E22984" w:rsidRDefault="00E22984" w:rsidP="005A7F5F">
            <w:pPr>
              <w:spacing w:before="240"/>
              <w:outlineLvl w:val="1"/>
              <w:rPr>
                <w:b/>
                <w:bCs/>
                <w:color w:val="152E5F"/>
                <w:sz w:val="28"/>
                <w:szCs w:val="28"/>
              </w:rPr>
            </w:pPr>
            <w:r w:rsidRPr="00E22984">
              <w:rPr>
                <w:b/>
                <w:bCs/>
                <w:color w:val="152E5F"/>
                <w:sz w:val="28"/>
                <w:szCs w:val="28"/>
              </w:rPr>
              <w:t>N</w:t>
            </w:r>
            <w:r w:rsidR="005A7F5F">
              <w:rPr>
                <w:b/>
                <w:bCs/>
                <w:color w:val="152E5F"/>
                <w:sz w:val="28"/>
                <w:szCs w:val="28"/>
              </w:rPr>
              <w:t>ext Steps</w:t>
            </w:r>
          </w:p>
          <w:p w14:paraId="6BE0792D" w14:textId="77777777" w:rsidR="00610C8F" w:rsidRDefault="00E22984" w:rsidP="005A7F5F">
            <w:pPr>
              <w:tabs>
                <w:tab w:val="left" w:pos="2670"/>
              </w:tabs>
              <w:rPr>
                <w:color w:val="152E5F"/>
              </w:rPr>
            </w:pPr>
            <w:r w:rsidRPr="00E22984">
              <w:rPr>
                <w:color w:val="152E5F"/>
              </w:rPr>
              <w:t>List the actions that need to be taken in</w:t>
            </w:r>
          </w:p>
          <w:p w14:paraId="06C13B2D" w14:textId="6806E733" w:rsidR="00E22984" w:rsidRPr="00E22984" w:rsidRDefault="00E22984" w:rsidP="005A7F5F">
            <w:pPr>
              <w:tabs>
                <w:tab w:val="left" w:pos="2670"/>
              </w:tabs>
              <w:rPr>
                <w:rFonts w:ascii="Calibri" w:eastAsia="Calibri" w:hAnsi="Calibri" w:cs="Calibri"/>
                <w:color w:val="152E5F"/>
              </w:rPr>
            </w:pPr>
            <w:r w:rsidRPr="00E22984">
              <w:rPr>
                <w:color w:val="152E5F"/>
              </w:rPr>
              <w:t>order to</w:t>
            </w:r>
            <w:r w:rsidR="00610C8F">
              <w:rPr>
                <w:color w:val="152E5F"/>
              </w:rPr>
              <w:t xml:space="preserve"> </w:t>
            </w:r>
            <w:r w:rsidRPr="00E22984">
              <w:rPr>
                <w:color w:val="152E5F"/>
              </w:rPr>
              <w:t>implement your data matching and targeted</w:t>
            </w:r>
            <w:r w:rsidR="00610C8F">
              <w:rPr>
                <w:color w:val="152E5F"/>
              </w:rPr>
              <w:t xml:space="preserve"> </w:t>
            </w:r>
            <w:r w:rsidRPr="00E22984">
              <w:rPr>
                <w:color w:val="152E5F"/>
              </w:rPr>
              <w:t xml:space="preserve">text outreach initiative. </w:t>
            </w:r>
          </w:p>
        </w:tc>
        <w:tc>
          <w:tcPr>
            <w:tcW w:w="1568" w:type="pct"/>
            <w:tcBorders>
              <w:bottom w:val="single" w:sz="18" w:space="0" w:color="3399E1"/>
              <w:right w:val="single" w:sz="4" w:space="0" w:color="A0AEC0"/>
            </w:tcBorders>
            <w:shd w:val="clear" w:color="auto" w:fill="E2E8F0"/>
          </w:tcPr>
          <w:p w14:paraId="5EE0C048" w14:textId="4E503A29" w:rsidR="00E22984" w:rsidRPr="00E22984" w:rsidRDefault="00E22984" w:rsidP="005A7F5F">
            <w:pPr>
              <w:spacing w:before="240"/>
              <w:rPr>
                <w:b/>
                <w:bCs/>
                <w:color w:val="152E5F"/>
                <w:sz w:val="28"/>
                <w:szCs w:val="28"/>
              </w:rPr>
            </w:pPr>
            <w:r w:rsidRPr="00E22984">
              <w:rPr>
                <w:b/>
                <w:bCs/>
                <w:color w:val="152E5F"/>
                <w:sz w:val="28"/>
                <w:szCs w:val="28"/>
              </w:rPr>
              <w:t>W</w:t>
            </w:r>
            <w:r w:rsidR="005A7F5F">
              <w:rPr>
                <w:b/>
                <w:bCs/>
                <w:color w:val="152E5F"/>
                <w:sz w:val="28"/>
                <w:szCs w:val="28"/>
              </w:rPr>
              <w:t>ho is responsible?</w:t>
            </w:r>
            <w:r w:rsidRPr="00E22984">
              <w:rPr>
                <w:b/>
                <w:bCs/>
                <w:color w:val="152E5F"/>
                <w:sz w:val="28"/>
                <w:szCs w:val="28"/>
              </w:rPr>
              <w:t xml:space="preserve"> </w:t>
            </w:r>
          </w:p>
          <w:p w14:paraId="3E07F235" w14:textId="6F3D72C1" w:rsidR="00E22984" w:rsidRPr="00E22984" w:rsidRDefault="00E22984" w:rsidP="005A7F5F">
            <w:pPr>
              <w:tabs>
                <w:tab w:val="left" w:pos="2670"/>
              </w:tabs>
              <w:rPr>
                <w:rFonts w:ascii="Calibri" w:eastAsia="Calibri" w:hAnsi="Calibri" w:cs="Calibri"/>
                <w:i/>
                <w:iCs/>
                <w:color w:val="152E5F"/>
              </w:rPr>
            </w:pPr>
            <w:r w:rsidRPr="00E22984">
              <w:rPr>
                <w:color w:val="152E5F"/>
              </w:rPr>
              <w:t>List the name and title of the individual(s) who will lead each step.</w:t>
            </w:r>
          </w:p>
        </w:tc>
        <w:tc>
          <w:tcPr>
            <w:tcW w:w="1780" w:type="pct"/>
            <w:tcBorders>
              <w:left w:val="single" w:sz="4" w:space="0" w:color="A0AEC0"/>
              <w:bottom w:val="single" w:sz="18" w:space="0" w:color="3399E1"/>
            </w:tcBorders>
            <w:shd w:val="clear" w:color="auto" w:fill="E2E8F0"/>
          </w:tcPr>
          <w:p w14:paraId="724BCF9F" w14:textId="2D72B4DE" w:rsidR="00E22984" w:rsidRPr="00E22984" w:rsidRDefault="00E22984" w:rsidP="005A7F5F">
            <w:pPr>
              <w:spacing w:before="240"/>
              <w:rPr>
                <w:b/>
                <w:bCs/>
                <w:color w:val="152E5F"/>
                <w:sz w:val="28"/>
                <w:szCs w:val="28"/>
              </w:rPr>
            </w:pPr>
            <w:r w:rsidRPr="00E22984">
              <w:rPr>
                <w:b/>
                <w:bCs/>
                <w:color w:val="152E5F"/>
                <w:sz w:val="28"/>
                <w:szCs w:val="28"/>
              </w:rPr>
              <w:t>T</w:t>
            </w:r>
            <w:r w:rsidR="005A7F5F">
              <w:rPr>
                <w:b/>
                <w:bCs/>
                <w:color w:val="152E5F"/>
                <w:sz w:val="28"/>
                <w:szCs w:val="28"/>
              </w:rPr>
              <w:t>imeline</w:t>
            </w:r>
          </w:p>
          <w:p w14:paraId="51E3B252" w14:textId="00E70633" w:rsidR="00E22984" w:rsidRPr="00E22984" w:rsidRDefault="00E22984" w:rsidP="005A7F5F">
            <w:pPr>
              <w:tabs>
                <w:tab w:val="left" w:pos="2670"/>
              </w:tabs>
              <w:rPr>
                <w:rFonts w:ascii="Calibri" w:eastAsia="Calibri" w:hAnsi="Calibri" w:cs="Calibri"/>
                <w:color w:val="152E5F"/>
              </w:rPr>
            </w:pPr>
            <w:r w:rsidRPr="00E22984">
              <w:rPr>
                <w:color w:val="152E5F"/>
              </w:rPr>
              <w:t>List the key dates or milestones for each step in whatever way is most useful for your team (e.g., start/end dates, quarters, or elapsed time)</w:t>
            </w:r>
            <w:r w:rsidR="00AD6010">
              <w:rPr>
                <w:color w:val="152E5F"/>
              </w:rPr>
              <w:t>.</w:t>
            </w:r>
          </w:p>
        </w:tc>
      </w:tr>
      <w:tr w:rsidR="00106C84" w14:paraId="1DB090B0" w14:textId="77777777" w:rsidTr="00FC533F">
        <w:trPr>
          <w:trHeight w:val="1296"/>
        </w:trPr>
        <w:tc>
          <w:tcPr>
            <w:tcW w:w="1652" w:type="pct"/>
            <w:tcBorders>
              <w:top w:val="single" w:sz="4" w:space="0" w:color="152E5F"/>
              <w:bottom w:val="single" w:sz="4" w:space="0" w:color="152E5F"/>
            </w:tcBorders>
            <w:shd w:val="clear" w:color="auto" w:fill="F5F8FA"/>
            <w:vAlign w:val="center"/>
          </w:tcPr>
          <w:p w14:paraId="630B26C3" w14:textId="432715E8" w:rsidR="00106C84" w:rsidRPr="00FC533F" w:rsidRDefault="00106C84" w:rsidP="00106C84">
            <w:pPr>
              <w:tabs>
                <w:tab w:val="left" w:pos="2670"/>
              </w:tabs>
              <w:rPr>
                <w:rFonts w:ascii="Calibri" w:eastAsia="Calibri" w:hAnsi="Calibri" w:cs="Calibri"/>
                <w:color w:val="000000" w:themeColor="text1"/>
              </w:rPr>
            </w:pPr>
            <w:r>
              <w:t>Finalize data</w:t>
            </w:r>
            <w:r w:rsidR="00E46283">
              <w:t xml:space="preserve"> </w:t>
            </w:r>
            <w:r>
              <w:t xml:space="preserve">sharing agreement with Medicaid and/or SNAP. </w:t>
            </w:r>
          </w:p>
        </w:tc>
        <w:tc>
          <w:tcPr>
            <w:tcW w:w="1568" w:type="pct"/>
            <w:tcBorders>
              <w:top w:val="single" w:sz="4" w:space="0" w:color="152E5F"/>
              <w:bottom w:val="single" w:sz="4" w:space="0" w:color="152E5F"/>
            </w:tcBorders>
            <w:shd w:val="clear" w:color="auto" w:fill="FFFFFF" w:themeFill="background1"/>
          </w:tcPr>
          <w:p w14:paraId="3DDAED91" w14:textId="4529C5DD" w:rsidR="00106C84" w:rsidRPr="00444406" w:rsidRDefault="00B335CD" w:rsidP="00106C84">
            <w:pPr>
              <w:tabs>
                <w:tab w:val="left" w:pos="2670"/>
              </w:tabs>
              <w:rPr>
                <w:rFonts w:ascii="Calibri" w:eastAsia="Calibri" w:hAnsi="Calibri" w:cs="Calibri"/>
                <w:color w:val="8496B0" w:themeColor="text2" w:themeTint="99"/>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780" w:type="pct"/>
            <w:tcBorders>
              <w:top w:val="single" w:sz="4" w:space="0" w:color="152E5F"/>
              <w:bottom w:val="single" w:sz="4" w:space="0" w:color="152E5F"/>
            </w:tcBorders>
          </w:tcPr>
          <w:p w14:paraId="12D8AEA4" w14:textId="6E7DAF06" w:rsidR="00106C84" w:rsidRDefault="00B335CD" w:rsidP="00106C84">
            <w:pPr>
              <w:tabs>
                <w:tab w:val="left" w:pos="2670"/>
              </w:tabs>
              <w:rPr>
                <w:rFonts w:ascii="Calibri" w:eastAsia="Calibri" w:hAnsi="Calibri" w:cs="Calibri"/>
                <w:color w:val="000000" w:themeColor="text1"/>
              </w:rPr>
            </w:pPr>
            <w:r w:rsidRPr="00610C8F">
              <w:rPr>
                <w:rFonts w:ascii="Calibri" w:eastAsia="Calibri" w:hAnsi="Calibri" w:cs="Calibri"/>
                <w:b/>
                <w:bCs/>
                <w:i/>
                <w:iCs/>
                <w:color w:val="7889A1"/>
              </w:rPr>
              <w:t>Ex</w:t>
            </w:r>
            <w:r w:rsidR="00610C8F" w:rsidRPr="00610C8F">
              <w:rPr>
                <w:rFonts w:ascii="Calibri" w:eastAsia="Calibri" w:hAnsi="Calibri" w:cs="Calibri"/>
                <w:b/>
                <w:bCs/>
                <w:i/>
                <w:iCs/>
                <w:color w:val="7889A1"/>
              </w:rPr>
              <w:t>ample</w:t>
            </w:r>
            <w:r w:rsidRPr="00610C8F">
              <w:rPr>
                <w:rFonts w:ascii="Calibri" w:eastAsia="Calibri" w:hAnsi="Calibri" w:cs="Calibri"/>
                <w:b/>
                <w:bCs/>
                <w:i/>
                <w:iCs/>
                <w:color w:val="7889A1"/>
              </w:rPr>
              <w:t>:</w:t>
            </w:r>
            <w:r w:rsidRPr="00610C8F">
              <w:rPr>
                <w:rFonts w:ascii="Calibri" w:eastAsia="Calibri" w:hAnsi="Calibri" w:cs="Calibri"/>
                <w:i/>
                <w:iCs/>
                <w:color w:val="7889A1"/>
              </w:rPr>
              <w:t xml:space="preserve"> April 1 – June 30, 2022; or Q2 2022; or 12 weeks</w:t>
            </w:r>
            <w:r w:rsidRPr="00444406">
              <w:rPr>
                <w:color w:val="8496B0" w:themeColor="text2" w:themeTint="99"/>
              </w:rPr>
              <w:br/>
            </w:r>
            <w:r w:rsidR="00106C84">
              <w:rPr>
                <w:rFonts w:ascii="Calibri" w:eastAsia="Calibri" w:hAnsi="Calibri" w:cs="Calibri"/>
                <w:color w:val="000000" w:themeColor="text1"/>
              </w:rPr>
              <w:fldChar w:fldCharType="begin">
                <w:ffData>
                  <w:name w:val="Text159"/>
                  <w:enabled/>
                  <w:calcOnExit w:val="0"/>
                  <w:textInput/>
                </w:ffData>
              </w:fldChar>
            </w:r>
            <w:r w:rsidR="00106C84">
              <w:rPr>
                <w:rFonts w:ascii="Calibri" w:eastAsia="Calibri" w:hAnsi="Calibri" w:cs="Calibri"/>
                <w:color w:val="000000" w:themeColor="text1"/>
              </w:rPr>
              <w:instrText xml:space="preserve"> FORMTEXT </w:instrText>
            </w:r>
            <w:r w:rsidR="00106C84">
              <w:rPr>
                <w:rFonts w:ascii="Calibri" w:eastAsia="Calibri" w:hAnsi="Calibri" w:cs="Calibri"/>
                <w:color w:val="000000" w:themeColor="text1"/>
              </w:rPr>
            </w:r>
            <w:r w:rsidR="00106C84">
              <w:rPr>
                <w:rFonts w:ascii="Calibri" w:eastAsia="Calibri" w:hAnsi="Calibri" w:cs="Calibri"/>
                <w:color w:val="000000" w:themeColor="text1"/>
              </w:rPr>
              <w:fldChar w:fldCharType="separate"/>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106C84">
              <w:rPr>
                <w:rFonts w:ascii="Calibri" w:eastAsia="Calibri" w:hAnsi="Calibri" w:cs="Calibri"/>
                <w:color w:val="000000" w:themeColor="text1"/>
              </w:rPr>
              <w:fldChar w:fldCharType="end"/>
            </w:r>
          </w:p>
        </w:tc>
      </w:tr>
      <w:tr w:rsidR="00106C84" w14:paraId="1BC27C75" w14:textId="77777777" w:rsidTr="00FC533F">
        <w:trPr>
          <w:trHeight w:val="1296"/>
        </w:trPr>
        <w:tc>
          <w:tcPr>
            <w:tcW w:w="1652" w:type="pct"/>
            <w:tcBorders>
              <w:top w:val="single" w:sz="4" w:space="0" w:color="152E5F"/>
              <w:bottom w:val="single" w:sz="4" w:space="0" w:color="152E5F"/>
            </w:tcBorders>
            <w:shd w:val="clear" w:color="auto" w:fill="F5F8FA"/>
            <w:vAlign w:val="center"/>
          </w:tcPr>
          <w:p w14:paraId="613C7238" w14:textId="14580F9D" w:rsidR="00106C84" w:rsidRPr="00FC533F" w:rsidRDefault="00106C84" w:rsidP="00106C84">
            <w:pPr>
              <w:tabs>
                <w:tab w:val="left" w:pos="2670"/>
              </w:tabs>
              <w:rPr>
                <w:rFonts w:ascii="Calibri" w:eastAsia="Calibri" w:hAnsi="Calibri" w:cs="Calibri"/>
                <w:i/>
                <w:iCs/>
                <w:color w:val="000000" w:themeColor="text1"/>
              </w:rPr>
            </w:pPr>
            <w:r>
              <w:t xml:space="preserve">Prepare plan for outreach to individuals/families identified through data matching. </w:t>
            </w:r>
          </w:p>
        </w:tc>
        <w:tc>
          <w:tcPr>
            <w:tcW w:w="1568" w:type="pct"/>
            <w:tcBorders>
              <w:top w:val="single" w:sz="4" w:space="0" w:color="152E5F"/>
              <w:bottom w:val="single" w:sz="4" w:space="0" w:color="152E5F"/>
            </w:tcBorders>
            <w:shd w:val="clear" w:color="auto" w:fill="FFFFFF" w:themeFill="background1"/>
          </w:tcPr>
          <w:p w14:paraId="66F6B1FF" w14:textId="1B167763" w:rsidR="00106C84" w:rsidRPr="00444406" w:rsidRDefault="00B335CD" w:rsidP="00106C84">
            <w:pPr>
              <w:tabs>
                <w:tab w:val="left" w:pos="2670"/>
              </w:tabs>
              <w:rPr>
                <w:rFonts w:ascii="Calibri" w:eastAsia="Calibri" w:hAnsi="Calibri" w:cs="Calibri"/>
                <w:color w:val="8496B0" w:themeColor="text2" w:themeTint="99"/>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780" w:type="pct"/>
            <w:tcBorders>
              <w:top w:val="single" w:sz="4" w:space="0" w:color="152E5F"/>
              <w:bottom w:val="single" w:sz="4" w:space="0" w:color="152E5F"/>
            </w:tcBorders>
          </w:tcPr>
          <w:p w14:paraId="211773CE" w14:textId="2E1E12C9" w:rsidR="00106C84" w:rsidRDefault="00106C84" w:rsidP="00106C84">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106C84" w14:paraId="7298F911" w14:textId="77777777" w:rsidTr="00FC533F">
        <w:trPr>
          <w:trHeight w:val="1296"/>
        </w:trPr>
        <w:tc>
          <w:tcPr>
            <w:tcW w:w="1652" w:type="pct"/>
            <w:tcBorders>
              <w:top w:val="single" w:sz="4" w:space="0" w:color="152E5F"/>
              <w:bottom w:val="single" w:sz="4" w:space="0" w:color="152E5F"/>
            </w:tcBorders>
            <w:shd w:val="clear" w:color="auto" w:fill="F5F8FA"/>
            <w:vAlign w:val="center"/>
          </w:tcPr>
          <w:p w14:paraId="0F2D4715" w14:textId="05CE843F" w:rsidR="00106C84" w:rsidRPr="00FC533F" w:rsidRDefault="00106C84" w:rsidP="00106C84">
            <w:pPr>
              <w:tabs>
                <w:tab w:val="left" w:pos="2670"/>
              </w:tabs>
              <w:rPr>
                <w:rFonts w:ascii="Calibri" w:eastAsia="Calibri" w:hAnsi="Calibri" w:cs="Calibri"/>
                <w:color w:val="000000" w:themeColor="text1"/>
              </w:rPr>
            </w:pPr>
            <w:r>
              <w:t xml:space="preserve">Update policies and processes to clarify local agency role in outreach and enrolling adjunctively eligible individuals identified through data matching. </w:t>
            </w:r>
          </w:p>
        </w:tc>
        <w:tc>
          <w:tcPr>
            <w:tcW w:w="1568" w:type="pct"/>
            <w:tcBorders>
              <w:top w:val="single" w:sz="4" w:space="0" w:color="152E5F"/>
              <w:bottom w:val="single" w:sz="4" w:space="0" w:color="152E5F"/>
            </w:tcBorders>
            <w:shd w:val="clear" w:color="auto" w:fill="FFFFFF" w:themeFill="background1"/>
          </w:tcPr>
          <w:p w14:paraId="570CBB68" w14:textId="2DEB0CDA" w:rsidR="00106C84" w:rsidRPr="00444406" w:rsidRDefault="00B335CD" w:rsidP="00106C84">
            <w:pPr>
              <w:tabs>
                <w:tab w:val="left" w:pos="2670"/>
              </w:tabs>
              <w:rPr>
                <w:rFonts w:ascii="Calibri" w:eastAsia="Calibri" w:hAnsi="Calibri" w:cs="Calibri"/>
                <w:color w:val="8496B0" w:themeColor="text2" w:themeTint="99"/>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780" w:type="pct"/>
            <w:tcBorders>
              <w:top w:val="single" w:sz="4" w:space="0" w:color="152E5F"/>
              <w:bottom w:val="single" w:sz="4" w:space="0" w:color="152E5F"/>
            </w:tcBorders>
          </w:tcPr>
          <w:p w14:paraId="1E7E6943" w14:textId="4176B937" w:rsidR="00106C84" w:rsidRDefault="00106C84" w:rsidP="00106C84">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106C84" w14:paraId="2FAB1C5E" w14:textId="77777777" w:rsidTr="00B1282F">
        <w:trPr>
          <w:trHeight w:val="1205"/>
        </w:trPr>
        <w:tc>
          <w:tcPr>
            <w:tcW w:w="1652" w:type="pct"/>
            <w:tcBorders>
              <w:top w:val="single" w:sz="4" w:space="0" w:color="152E5F"/>
              <w:bottom w:val="single" w:sz="4" w:space="0" w:color="152E5F"/>
            </w:tcBorders>
            <w:shd w:val="clear" w:color="auto" w:fill="F5F8FA"/>
            <w:vAlign w:val="center"/>
          </w:tcPr>
          <w:p w14:paraId="62A56BE0" w14:textId="5EB424F3" w:rsidR="00106C84" w:rsidRPr="00FC533F" w:rsidRDefault="00106C84" w:rsidP="00106C84">
            <w:pPr>
              <w:tabs>
                <w:tab w:val="left" w:pos="2670"/>
              </w:tabs>
              <w:rPr>
                <w:rFonts w:ascii="Calibri" w:eastAsia="Calibri" w:hAnsi="Calibri" w:cs="Calibri"/>
              </w:rPr>
            </w:pPr>
            <w:r>
              <w:lastRenderedPageBreak/>
              <w:t xml:space="preserve">Train local agency staff on updated policies and processes. </w:t>
            </w:r>
          </w:p>
        </w:tc>
        <w:tc>
          <w:tcPr>
            <w:tcW w:w="1568" w:type="pct"/>
            <w:tcBorders>
              <w:top w:val="single" w:sz="4" w:space="0" w:color="152E5F"/>
              <w:bottom w:val="single" w:sz="4" w:space="0" w:color="152E5F"/>
            </w:tcBorders>
            <w:shd w:val="clear" w:color="auto" w:fill="FFFFFF" w:themeFill="background1"/>
          </w:tcPr>
          <w:p w14:paraId="7F2857A9" w14:textId="26904B86" w:rsidR="00106C84" w:rsidRPr="00444406" w:rsidRDefault="00B335CD" w:rsidP="00106C84">
            <w:pPr>
              <w:tabs>
                <w:tab w:val="left" w:pos="2670"/>
              </w:tabs>
              <w:rPr>
                <w:rFonts w:ascii="Calibri" w:eastAsia="Calibri" w:hAnsi="Calibri" w:cs="Calibri"/>
                <w:i/>
                <w:iCs/>
                <w:color w:val="8496B0" w:themeColor="text2" w:themeTint="99"/>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780" w:type="pct"/>
            <w:tcBorders>
              <w:top w:val="single" w:sz="4" w:space="0" w:color="152E5F"/>
              <w:bottom w:val="single" w:sz="4" w:space="0" w:color="152E5F"/>
            </w:tcBorders>
          </w:tcPr>
          <w:p w14:paraId="49B7EA7A" w14:textId="1AD369FD" w:rsidR="00106C84" w:rsidRDefault="00B335CD" w:rsidP="00106C84">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106C84" w14:paraId="3A448BC4" w14:textId="77777777" w:rsidTr="00FC533F">
        <w:trPr>
          <w:trHeight w:val="1296"/>
        </w:trPr>
        <w:tc>
          <w:tcPr>
            <w:tcW w:w="1652" w:type="pct"/>
            <w:tcBorders>
              <w:top w:val="single" w:sz="4" w:space="0" w:color="152E5F"/>
              <w:bottom w:val="single" w:sz="4" w:space="0" w:color="152E5F"/>
            </w:tcBorders>
            <w:shd w:val="clear" w:color="auto" w:fill="F5F8FA"/>
            <w:vAlign w:val="center"/>
          </w:tcPr>
          <w:p w14:paraId="26E1D4CC" w14:textId="206594A9" w:rsidR="00106C84" w:rsidRPr="00FC533F" w:rsidRDefault="00106C84" w:rsidP="00106C84">
            <w:pPr>
              <w:tabs>
                <w:tab w:val="left" w:pos="2670"/>
              </w:tabs>
              <w:rPr>
                <w:rFonts w:ascii="Calibri" w:eastAsia="Calibri" w:hAnsi="Calibri" w:cs="Calibri"/>
              </w:rPr>
            </w:pPr>
            <w:r>
              <w:t>Test data</w:t>
            </w:r>
            <w:r w:rsidR="00E46283">
              <w:t xml:space="preserve"> </w:t>
            </w:r>
            <w:r>
              <w:t>match process and refine as needed before implementing outreac</w:t>
            </w:r>
            <w:r w:rsidR="00FD2B2A">
              <w:t>h.</w:t>
            </w:r>
          </w:p>
        </w:tc>
        <w:tc>
          <w:tcPr>
            <w:tcW w:w="1568" w:type="pct"/>
            <w:tcBorders>
              <w:top w:val="single" w:sz="4" w:space="0" w:color="152E5F"/>
              <w:bottom w:val="single" w:sz="4" w:space="0" w:color="152E5F"/>
            </w:tcBorders>
            <w:shd w:val="clear" w:color="auto" w:fill="FFFFFF" w:themeFill="background1"/>
          </w:tcPr>
          <w:p w14:paraId="40AD5CB1" w14:textId="7D490ADF" w:rsidR="00106C84" w:rsidRPr="00444406" w:rsidRDefault="00B335CD" w:rsidP="00106C84">
            <w:pPr>
              <w:tabs>
                <w:tab w:val="left" w:pos="2670"/>
              </w:tabs>
              <w:rPr>
                <w:rFonts w:ascii="Calibri" w:eastAsia="Calibri" w:hAnsi="Calibri" w:cs="Calibri"/>
                <w:i/>
                <w:iCs/>
                <w:color w:val="8496B0" w:themeColor="text2" w:themeTint="99"/>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780" w:type="pct"/>
            <w:tcBorders>
              <w:top w:val="single" w:sz="4" w:space="0" w:color="152E5F"/>
              <w:bottom w:val="single" w:sz="4" w:space="0" w:color="152E5F"/>
            </w:tcBorders>
          </w:tcPr>
          <w:p w14:paraId="55C9D02F" w14:textId="2007834C" w:rsidR="00106C84" w:rsidRDefault="00B335CD" w:rsidP="00106C84">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106C84" w14:paraId="2B90AEE3" w14:textId="77777777" w:rsidTr="00FC533F">
        <w:trPr>
          <w:trHeight w:val="1296"/>
        </w:trPr>
        <w:tc>
          <w:tcPr>
            <w:tcW w:w="1652" w:type="pct"/>
            <w:tcBorders>
              <w:top w:val="single" w:sz="4" w:space="0" w:color="152E5F"/>
              <w:bottom w:val="single" w:sz="4" w:space="0" w:color="152E5F"/>
            </w:tcBorders>
            <w:shd w:val="clear" w:color="auto" w:fill="F5F8FA"/>
            <w:vAlign w:val="center"/>
          </w:tcPr>
          <w:p w14:paraId="25283F06" w14:textId="03D0D487" w:rsidR="00106C84" w:rsidRPr="00FC533F" w:rsidRDefault="00106C84" w:rsidP="00106C84">
            <w:pPr>
              <w:tabs>
                <w:tab w:val="left" w:pos="2670"/>
              </w:tabs>
              <w:rPr>
                <w:rFonts w:ascii="Calibri" w:eastAsia="Calibri" w:hAnsi="Calibri" w:cs="Calibri"/>
              </w:rPr>
            </w:pPr>
            <w:r>
              <w:t xml:space="preserve">Implement outreach to individuals/families identified through data matching. </w:t>
            </w:r>
          </w:p>
        </w:tc>
        <w:tc>
          <w:tcPr>
            <w:tcW w:w="1568" w:type="pct"/>
            <w:tcBorders>
              <w:top w:val="single" w:sz="4" w:space="0" w:color="152E5F"/>
              <w:bottom w:val="single" w:sz="4" w:space="0" w:color="152E5F"/>
            </w:tcBorders>
            <w:shd w:val="clear" w:color="auto" w:fill="FFFFFF" w:themeFill="background1"/>
          </w:tcPr>
          <w:p w14:paraId="140693E3" w14:textId="78A2E7F3" w:rsidR="00106C84" w:rsidRPr="00444406" w:rsidRDefault="00B335CD" w:rsidP="00106C84">
            <w:pPr>
              <w:tabs>
                <w:tab w:val="left" w:pos="2670"/>
              </w:tabs>
              <w:rPr>
                <w:rFonts w:ascii="Calibri" w:eastAsia="Calibri" w:hAnsi="Calibri" w:cs="Calibri"/>
                <w:i/>
                <w:iCs/>
                <w:color w:val="8496B0" w:themeColor="text2" w:themeTint="99"/>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780" w:type="pct"/>
            <w:tcBorders>
              <w:top w:val="single" w:sz="4" w:space="0" w:color="152E5F"/>
              <w:bottom w:val="single" w:sz="4" w:space="0" w:color="152E5F"/>
            </w:tcBorders>
          </w:tcPr>
          <w:p w14:paraId="5B64229C" w14:textId="2569B6A4" w:rsidR="00106C84" w:rsidRDefault="00B335CD" w:rsidP="00106C84">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106C84" w14:paraId="2BEAB8C2" w14:textId="77777777" w:rsidTr="00FC533F">
        <w:trPr>
          <w:trHeight w:val="1250"/>
        </w:trPr>
        <w:tc>
          <w:tcPr>
            <w:tcW w:w="1652" w:type="pct"/>
            <w:tcBorders>
              <w:top w:val="single" w:sz="4" w:space="0" w:color="152E5F"/>
            </w:tcBorders>
            <w:shd w:val="clear" w:color="auto" w:fill="F5F8FA"/>
            <w:vAlign w:val="center"/>
          </w:tcPr>
          <w:p w14:paraId="7197F72F" w14:textId="32D6F39E" w:rsidR="00106C84" w:rsidRPr="00FC533F" w:rsidRDefault="00106C84" w:rsidP="00106C84">
            <w:pPr>
              <w:tabs>
                <w:tab w:val="left" w:pos="2670"/>
              </w:tabs>
              <w:rPr>
                <w:rFonts w:ascii="Calibri" w:eastAsia="Calibri" w:hAnsi="Calibri" w:cs="Calibri"/>
                <w:color w:val="000000" w:themeColor="text1"/>
              </w:rPr>
            </w:pPr>
            <w:r>
              <w:t xml:space="preserve">Monitor response to outreach and local agency follow-up to enroll individuals/families who respond. </w:t>
            </w:r>
          </w:p>
        </w:tc>
        <w:tc>
          <w:tcPr>
            <w:tcW w:w="1568" w:type="pct"/>
            <w:tcBorders>
              <w:top w:val="single" w:sz="4" w:space="0" w:color="152E5F"/>
            </w:tcBorders>
            <w:shd w:val="clear" w:color="auto" w:fill="FFFFFF" w:themeFill="background1"/>
          </w:tcPr>
          <w:p w14:paraId="6DF2C992" w14:textId="3A0807A4" w:rsidR="00106C84" w:rsidRPr="00444406" w:rsidRDefault="00B335CD" w:rsidP="00106C84">
            <w:pPr>
              <w:tabs>
                <w:tab w:val="left" w:pos="2670"/>
              </w:tabs>
              <w:rPr>
                <w:rFonts w:ascii="Calibri" w:eastAsia="Calibri" w:hAnsi="Calibri" w:cs="Calibri"/>
                <w:color w:val="8496B0" w:themeColor="text2" w:themeTint="99"/>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780" w:type="pct"/>
            <w:tcBorders>
              <w:top w:val="single" w:sz="4" w:space="0" w:color="152E5F"/>
            </w:tcBorders>
          </w:tcPr>
          <w:p w14:paraId="162BDDDA" w14:textId="3A9E6697" w:rsidR="00106C84" w:rsidRDefault="00106C84" w:rsidP="00106C84">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106C84" w14:paraId="20C00FC5" w14:textId="77777777" w:rsidTr="00FC533F">
        <w:trPr>
          <w:trHeight w:val="1250"/>
        </w:trPr>
        <w:tc>
          <w:tcPr>
            <w:tcW w:w="1652" w:type="pct"/>
            <w:tcBorders>
              <w:top w:val="single" w:sz="4" w:space="0" w:color="152E5F"/>
            </w:tcBorders>
            <w:shd w:val="clear" w:color="auto" w:fill="F5F8FA"/>
            <w:vAlign w:val="center"/>
          </w:tcPr>
          <w:p w14:paraId="2D7A6CE5" w14:textId="0329B902" w:rsidR="00106C84" w:rsidRDefault="00106C84" w:rsidP="00106C84">
            <w:pPr>
              <w:tabs>
                <w:tab w:val="left" w:pos="2670"/>
              </w:tabs>
            </w:pPr>
            <w:r>
              <w:t xml:space="preserve">Assess results of outreach. </w:t>
            </w:r>
          </w:p>
        </w:tc>
        <w:tc>
          <w:tcPr>
            <w:tcW w:w="1568" w:type="pct"/>
            <w:tcBorders>
              <w:top w:val="single" w:sz="4" w:space="0" w:color="152E5F"/>
            </w:tcBorders>
            <w:shd w:val="clear" w:color="auto" w:fill="FFFFFF" w:themeFill="background1"/>
          </w:tcPr>
          <w:p w14:paraId="4CB04D41" w14:textId="4ABF1E43" w:rsidR="00B335CD" w:rsidRPr="00B335CD" w:rsidRDefault="00B335CD" w:rsidP="00106C84">
            <w:pPr>
              <w:spacing w:line="259" w:lineRule="auto"/>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780" w:type="pct"/>
            <w:tcBorders>
              <w:top w:val="single" w:sz="4" w:space="0" w:color="152E5F"/>
            </w:tcBorders>
          </w:tcPr>
          <w:p w14:paraId="22909C11" w14:textId="02A50192" w:rsidR="00106C84" w:rsidRDefault="00B335CD" w:rsidP="00106C84">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r w:rsidR="00106C84" w14:paraId="76198910" w14:textId="77777777" w:rsidTr="00B1282F">
        <w:trPr>
          <w:trHeight w:val="1025"/>
        </w:trPr>
        <w:tc>
          <w:tcPr>
            <w:tcW w:w="1652" w:type="pct"/>
            <w:tcBorders>
              <w:top w:val="single" w:sz="4" w:space="0" w:color="152E5F"/>
            </w:tcBorders>
            <w:shd w:val="clear" w:color="auto" w:fill="F5F8FA"/>
            <w:vAlign w:val="center"/>
          </w:tcPr>
          <w:p w14:paraId="069913B0" w14:textId="4CAC3428" w:rsidR="00106C84" w:rsidRDefault="00106C84" w:rsidP="00106C84">
            <w:pPr>
              <w:tabs>
                <w:tab w:val="left" w:pos="2670"/>
              </w:tabs>
            </w:pPr>
            <w:r>
              <w:t xml:space="preserve">Modify data matching and outreach based on assessment of results. </w:t>
            </w:r>
          </w:p>
        </w:tc>
        <w:tc>
          <w:tcPr>
            <w:tcW w:w="1568" w:type="pct"/>
            <w:tcBorders>
              <w:top w:val="single" w:sz="4" w:space="0" w:color="152E5F"/>
            </w:tcBorders>
            <w:shd w:val="clear" w:color="auto" w:fill="FFFFFF" w:themeFill="background1"/>
          </w:tcPr>
          <w:p w14:paraId="3994EC54" w14:textId="3ABCE01B" w:rsidR="00106C84" w:rsidRPr="00444406" w:rsidRDefault="00B335CD" w:rsidP="00106C84">
            <w:pPr>
              <w:spacing w:line="259" w:lineRule="auto"/>
              <w:rPr>
                <w:rFonts w:ascii="Calibri" w:eastAsia="Calibri" w:hAnsi="Calibri" w:cs="Calibri"/>
                <w:i/>
                <w:iCs/>
                <w:color w:val="8496B0" w:themeColor="text2" w:themeTint="99"/>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Pr>
                <w:rFonts w:ascii="Calibri" w:eastAsia="Calibri" w:hAnsi="Calibri" w:cs="Calibri"/>
                <w:color w:val="000000" w:themeColor="text1"/>
              </w:rPr>
              <w:fldChar w:fldCharType="end"/>
            </w:r>
          </w:p>
        </w:tc>
        <w:tc>
          <w:tcPr>
            <w:tcW w:w="1780" w:type="pct"/>
            <w:tcBorders>
              <w:top w:val="single" w:sz="4" w:space="0" w:color="152E5F"/>
            </w:tcBorders>
          </w:tcPr>
          <w:p w14:paraId="213B2C27" w14:textId="2082D388" w:rsidR="00106C84" w:rsidRDefault="00B335CD" w:rsidP="00106C84">
            <w:pPr>
              <w:tabs>
                <w:tab w:val="left" w:pos="2670"/>
              </w:tabs>
              <w:rPr>
                <w:rFonts w:ascii="Calibri" w:eastAsia="Calibri" w:hAnsi="Calibri" w:cs="Calibri"/>
                <w:color w:val="000000" w:themeColor="text1"/>
              </w:rPr>
            </w:pPr>
            <w:r>
              <w:rPr>
                <w:rFonts w:ascii="Calibri" w:eastAsia="Calibri" w:hAnsi="Calibri" w:cs="Calibri"/>
                <w:color w:val="000000" w:themeColor="text1"/>
              </w:rPr>
              <w:fldChar w:fldCharType="begin">
                <w:ffData>
                  <w:name w:val="Text159"/>
                  <w:enabled/>
                  <w:calcOnExit w:val="0"/>
                  <w:textInput/>
                </w:ffData>
              </w:fldChar>
            </w:r>
            <w:r>
              <w:rPr>
                <w:rFonts w:ascii="Calibri" w:eastAsia="Calibri" w:hAnsi="Calibri" w:cs="Calibri"/>
                <w:color w:val="000000" w:themeColor="text1"/>
              </w:rPr>
              <w:instrText xml:space="preserve"> FORMTEXT </w:instrText>
            </w:r>
            <w:r>
              <w:rPr>
                <w:rFonts w:ascii="Calibri" w:eastAsia="Calibri" w:hAnsi="Calibri" w:cs="Calibri"/>
                <w:color w:val="000000" w:themeColor="text1"/>
              </w:rPr>
            </w:r>
            <w:r>
              <w:rPr>
                <w:rFonts w:ascii="Calibri" w:eastAsia="Calibri" w:hAnsi="Calibri" w:cs="Calibri"/>
                <w:color w:val="000000" w:themeColor="text1"/>
              </w:rPr>
              <w:fldChar w:fldCharType="separate"/>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sidR="00FD2B2A">
              <w:rPr>
                <w:rFonts w:ascii="Calibri" w:eastAsia="Calibri" w:hAnsi="Calibri" w:cs="Calibri"/>
                <w:noProof/>
                <w:color w:val="000000" w:themeColor="text1"/>
              </w:rPr>
              <w:t> </w:t>
            </w:r>
            <w:r>
              <w:rPr>
                <w:rFonts w:ascii="Calibri" w:eastAsia="Calibri" w:hAnsi="Calibri" w:cs="Calibri"/>
                <w:color w:val="000000" w:themeColor="text1"/>
              </w:rPr>
              <w:fldChar w:fldCharType="end"/>
            </w:r>
          </w:p>
        </w:tc>
      </w:tr>
    </w:tbl>
    <w:p w14:paraId="72887705" w14:textId="2756BDBC" w:rsidR="0015282E" w:rsidRPr="002C4FD3" w:rsidRDefault="0015282E" w:rsidP="00B1282F">
      <w:pPr>
        <w:pStyle w:val="paragraph"/>
        <w:spacing w:before="0" w:beforeAutospacing="0" w:after="120" w:afterAutospacing="0"/>
        <w:textAlignment w:val="baseline"/>
        <w:rPr>
          <w:rStyle w:val="normaltextrun"/>
          <w:rFonts w:asciiTheme="majorHAnsi" w:hAnsiTheme="majorHAnsi" w:cstheme="majorHAnsi"/>
          <w:i/>
          <w:iCs/>
          <w:color w:val="808080" w:themeColor="background1" w:themeShade="80"/>
          <w:sz w:val="20"/>
          <w:szCs w:val="20"/>
        </w:rPr>
      </w:pPr>
    </w:p>
    <w:sectPr w:rsidR="0015282E" w:rsidRPr="002C4FD3" w:rsidSect="00B335CD">
      <w:type w:val="continuous"/>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0416B" w14:textId="77777777" w:rsidR="00320861" w:rsidRDefault="00320861" w:rsidP="00BC71EC">
      <w:r>
        <w:separator/>
      </w:r>
    </w:p>
  </w:endnote>
  <w:endnote w:type="continuationSeparator" w:id="0">
    <w:p w14:paraId="7788113B" w14:textId="77777777" w:rsidR="00320861" w:rsidRDefault="00320861" w:rsidP="00BC71EC">
      <w:r>
        <w:continuationSeparator/>
      </w:r>
    </w:p>
  </w:endnote>
  <w:endnote w:type="continuationNotice" w:id="1">
    <w:p w14:paraId="2E9A04CB" w14:textId="77777777" w:rsidR="00320861" w:rsidRDefault="003208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panose1 w:val="020B0604020202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0B50F" w14:textId="77777777" w:rsidR="00393C0B" w:rsidRDefault="00393C0B" w:rsidP="00BC20D1">
    <w:pPr>
      <w:pStyle w:val="Footer"/>
      <w:tabs>
        <w:tab w:val="clear" w:pos="4680"/>
        <w:tab w:val="clear" w:pos="9360"/>
        <w:tab w:val="right" w:pos="14310"/>
      </w:tabs>
    </w:pPr>
  </w:p>
  <w:p w14:paraId="3443C21A" w14:textId="4D088D47" w:rsidR="00AB7517" w:rsidRPr="00000F00" w:rsidRDefault="00320861" w:rsidP="00BC20D1">
    <w:pPr>
      <w:pStyle w:val="Footer"/>
      <w:tabs>
        <w:tab w:val="clear" w:pos="4680"/>
        <w:tab w:val="clear" w:pos="9360"/>
        <w:tab w:val="right" w:pos="14310"/>
      </w:tabs>
      <w:rPr>
        <w:rFonts w:asciiTheme="majorHAnsi" w:hAnsiTheme="majorHAnsi" w:cstheme="majorHAnsi"/>
        <w:color w:val="262626" w:themeColor="text1" w:themeTint="D9"/>
        <w:sz w:val="20"/>
        <w:szCs w:val="20"/>
      </w:rPr>
    </w:pPr>
    <w:hyperlink r:id="rId1" w:history="1">
      <w:r w:rsidR="00393C0B" w:rsidRPr="000549C0">
        <w:rPr>
          <w:rStyle w:val="Hyperlink"/>
          <w:rFonts w:ascii="Calibri" w:hAnsi="Calibri" w:cs="Calibri"/>
          <w:color w:val="595959" w:themeColor="text1" w:themeTint="A6"/>
          <w:sz w:val="20"/>
          <w:szCs w:val="20"/>
          <w:u w:val="none"/>
        </w:rPr>
        <w:t xml:space="preserve">bdtrust.org/wic-toolkit-22 </w:t>
      </w:r>
    </w:hyperlink>
    <w:r w:rsidR="00393C0B" w:rsidRPr="000549C0">
      <w:rPr>
        <w:rStyle w:val="Hyperlink"/>
        <w:rFonts w:ascii="Calibri" w:hAnsi="Calibri" w:cs="Calibri"/>
        <w:color w:val="595959" w:themeColor="text1" w:themeTint="A6"/>
        <w:sz w:val="20"/>
        <w:szCs w:val="20"/>
        <w:u w:val="none"/>
      </w:rPr>
      <w:t xml:space="preserve"> |  </w:t>
    </w:r>
    <w:hyperlink r:id="rId2" w:history="1">
      <w:r w:rsidR="00393C0B" w:rsidRPr="000549C0">
        <w:rPr>
          <w:rFonts w:ascii="Calibri" w:hAnsi="Calibri" w:cs="Calibri"/>
          <w:color w:val="595959" w:themeColor="text1" w:themeTint="A6"/>
          <w:sz w:val="20"/>
          <w:szCs w:val="20"/>
        </w:rPr>
        <w:t>cbpp.org/wiccrossenrollmenttoolkit</w:t>
      </w:r>
      <w:r w:rsidR="00393C0B" w:rsidRPr="000549C0">
        <w:rPr>
          <w:rStyle w:val="Hyperlink"/>
          <w:rFonts w:ascii="Calibri" w:hAnsi="Calibri" w:cs="Calibri"/>
          <w:color w:val="595959" w:themeColor="text1" w:themeTint="A6"/>
          <w:sz w:val="20"/>
          <w:szCs w:val="20"/>
          <w:u w:val="none"/>
        </w:rPr>
        <w:t xml:space="preserve"> </w:t>
      </w:r>
    </w:hyperlink>
    <w:r w:rsidR="00393C0B" w:rsidRPr="000549C0">
      <w:rPr>
        <w:rFonts w:ascii="Calibri" w:hAnsi="Calibri" w:cs="Calibri"/>
        <w:color w:val="595959" w:themeColor="text1" w:themeTint="A6"/>
        <w:sz w:val="20"/>
        <w:szCs w:val="20"/>
      </w:rPr>
      <w:t xml:space="preserve"> </w:t>
    </w:r>
    <w:proofErr w:type="gramStart"/>
    <w:r w:rsidR="00393C0B" w:rsidRPr="000549C0">
      <w:rPr>
        <w:rFonts w:ascii="Calibri" w:hAnsi="Calibri" w:cs="Calibri"/>
        <w:color w:val="595959" w:themeColor="text1" w:themeTint="A6"/>
        <w:sz w:val="20"/>
        <w:szCs w:val="20"/>
      </w:rPr>
      <w:t>|  2022</w:t>
    </w:r>
    <w:proofErr w:type="gramEnd"/>
    <w:r w:rsidR="00AB7517" w:rsidRPr="00000F00">
      <w:rPr>
        <w:rFonts w:asciiTheme="majorHAnsi" w:hAnsiTheme="majorHAnsi" w:cstheme="majorHAnsi"/>
        <w:color w:val="262626" w:themeColor="text1" w:themeTint="D9"/>
        <w:sz w:val="20"/>
        <w:szCs w:val="20"/>
      </w:rPr>
      <w:tab/>
      <w:t xml:space="preserve">Page </w:t>
    </w:r>
    <w:r w:rsidR="00AB7517" w:rsidRPr="00000F00">
      <w:rPr>
        <w:rFonts w:asciiTheme="majorHAnsi" w:hAnsiTheme="majorHAnsi" w:cstheme="majorHAnsi"/>
        <w:color w:val="262626" w:themeColor="text1" w:themeTint="D9"/>
        <w:sz w:val="20"/>
        <w:szCs w:val="20"/>
      </w:rPr>
      <w:fldChar w:fldCharType="begin"/>
    </w:r>
    <w:r w:rsidR="00AB7517" w:rsidRPr="00000F00">
      <w:rPr>
        <w:rFonts w:asciiTheme="majorHAnsi" w:hAnsiTheme="majorHAnsi" w:cstheme="majorHAnsi"/>
        <w:color w:val="262626" w:themeColor="text1" w:themeTint="D9"/>
        <w:sz w:val="20"/>
        <w:szCs w:val="20"/>
      </w:rPr>
      <w:instrText xml:space="preserve"> PAGE </w:instrText>
    </w:r>
    <w:r w:rsidR="00AB7517" w:rsidRPr="00000F00">
      <w:rPr>
        <w:rFonts w:asciiTheme="majorHAnsi" w:hAnsiTheme="majorHAnsi" w:cstheme="majorHAnsi"/>
        <w:color w:val="262626" w:themeColor="text1" w:themeTint="D9"/>
        <w:sz w:val="20"/>
        <w:szCs w:val="20"/>
      </w:rPr>
      <w:fldChar w:fldCharType="separate"/>
    </w:r>
    <w:r w:rsidR="00AB7517" w:rsidRPr="00000F00">
      <w:rPr>
        <w:rFonts w:asciiTheme="majorHAnsi" w:hAnsiTheme="majorHAnsi" w:cstheme="majorHAnsi"/>
        <w:noProof/>
        <w:color w:val="262626" w:themeColor="text1" w:themeTint="D9"/>
        <w:sz w:val="20"/>
        <w:szCs w:val="20"/>
      </w:rPr>
      <w:t>2</w:t>
    </w:r>
    <w:r w:rsidR="00AB7517" w:rsidRPr="00000F00">
      <w:rPr>
        <w:rFonts w:asciiTheme="majorHAnsi" w:hAnsiTheme="majorHAnsi" w:cstheme="majorHAnsi"/>
        <w:color w:val="262626" w:themeColor="text1" w:themeTint="D9"/>
        <w:sz w:val="20"/>
        <w:szCs w:val="20"/>
      </w:rPr>
      <w:fldChar w:fldCharType="end"/>
    </w:r>
    <w:r w:rsidR="00AB7517" w:rsidRPr="00000F00">
      <w:rPr>
        <w:rFonts w:asciiTheme="majorHAnsi" w:hAnsiTheme="majorHAnsi" w:cstheme="majorHAnsi"/>
        <w:color w:val="262626" w:themeColor="text1" w:themeTint="D9"/>
        <w:sz w:val="20"/>
        <w:szCs w:val="20"/>
      </w:rPr>
      <w:t xml:space="preserve"> of </w:t>
    </w:r>
    <w:r w:rsidR="00AB7517" w:rsidRPr="00000F00">
      <w:rPr>
        <w:rFonts w:asciiTheme="majorHAnsi" w:hAnsiTheme="majorHAnsi" w:cstheme="majorHAnsi"/>
        <w:color w:val="262626" w:themeColor="text1" w:themeTint="D9"/>
        <w:sz w:val="20"/>
        <w:szCs w:val="20"/>
      </w:rPr>
      <w:fldChar w:fldCharType="begin"/>
    </w:r>
    <w:r w:rsidR="00AB7517" w:rsidRPr="00000F00">
      <w:rPr>
        <w:rFonts w:asciiTheme="majorHAnsi" w:hAnsiTheme="majorHAnsi" w:cstheme="majorHAnsi"/>
        <w:color w:val="262626" w:themeColor="text1" w:themeTint="D9"/>
        <w:sz w:val="20"/>
        <w:szCs w:val="20"/>
      </w:rPr>
      <w:instrText xml:space="preserve"> NUMPAGES </w:instrText>
    </w:r>
    <w:r w:rsidR="00AB7517" w:rsidRPr="00000F00">
      <w:rPr>
        <w:rFonts w:asciiTheme="majorHAnsi" w:hAnsiTheme="majorHAnsi" w:cstheme="majorHAnsi"/>
        <w:color w:val="262626" w:themeColor="text1" w:themeTint="D9"/>
        <w:sz w:val="20"/>
        <w:szCs w:val="20"/>
      </w:rPr>
      <w:fldChar w:fldCharType="separate"/>
    </w:r>
    <w:r w:rsidR="00AB7517" w:rsidRPr="00000F00">
      <w:rPr>
        <w:rFonts w:asciiTheme="majorHAnsi" w:hAnsiTheme="majorHAnsi" w:cstheme="majorHAnsi"/>
        <w:noProof/>
        <w:color w:val="262626" w:themeColor="text1" w:themeTint="D9"/>
        <w:sz w:val="20"/>
        <w:szCs w:val="20"/>
      </w:rPr>
      <w:t>2</w:t>
    </w:r>
    <w:r w:rsidR="00AB7517" w:rsidRPr="00000F00">
      <w:rPr>
        <w:rFonts w:asciiTheme="majorHAnsi" w:hAnsiTheme="majorHAnsi" w:cstheme="majorHAnsi"/>
        <w:color w:val="262626" w:themeColor="text1" w:themeTint="D9"/>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37FF9" w14:textId="77777777" w:rsidR="00393C0B" w:rsidRDefault="00393C0B" w:rsidP="005F3228">
    <w:pPr>
      <w:pStyle w:val="Footer"/>
      <w:tabs>
        <w:tab w:val="clear" w:pos="4680"/>
        <w:tab w:val="clear" w:pos="9360"/>
        <w:tab w:val="right" w:pos="14310"/>
      </w:tabs>
    </w:pPr>
  </w:p>
  <w:p w14:paraId="36438BE6" w14:textId="450C5C73" w:rsidR="005F3228" w:rsidRPr="005F3228" w:rsidRDefault="00320861" w:rsidP="005F3228">
    <w:pPr>
      <w:pStyle w:val="Footer"/>
      <w:tabs>
        <w:tab w:val="clear" w:pos="4680"/>
        <w:tab w:val="clear" w:pos="9360"/>
        <w:tab w:val="right" w:pos="14310"/>
      </w:tabs>
      <w:rPr>
        <w:rFonts w:asciiTheme="majorHAnsi" w:hAnsiTheme="majorHAnsi" w:cstheme="majorHAnsi"/>
        <w:color w:val="262626" w:themeColor="text1" w:themeTint="D9"/>
        <w:sz w:val="20"/>
        <w:szCs w:val="20"/>
      </w:rPr>
    </w:pPr>
    <w:hyperlink r:id="rId1" w:history="1">
      <w:r w:rsidR="00393C0B" w:rsidRPr="000549C0">
        <w:rPr>
          <w:rStyle w:val="Hyperlink"/>
          <w:rFonts w:ascii="Calibri" w:hAnsi="Calibri" w:cs="Calibri"/>
          <w:color w:val="595959" w:themeColor="text1" w:themeTint="A6"/>
          <w:sz w:val="20"/>
          <w:szCs w:val="20"/>
          <w:u w:val="none"/>
        </w:rPr>
        <w:t xml:space="preserve">bdtrust.org/wic-toolkit-22 </w:t>
      </w:r>
    </w:hyperlink>
    <w:r w:rsidR="00393C0B" w:rsidRPr="000549C0">
      <w:rPr>
        <w:rStyle w:val="Hyperlink"/>
        <w:rFonts w:ascii="Calibri" w:hAnsi="Calibri" w:cs="Calibri"/>
        <w:color w:val="595959" w:themeColor="text1" w:themeTint="A6"/>
        <w:sz w:val="20"/>
        <w:szCs w:val="20"/>
        <w:u w:val="none"/>
      </w:rPr>
      <w:t xml:space="preserve"> |  </w:t>
    </w:r>
    <w:hyperlink r:id="rId2" w:history="1">
      <w:r w:rsidR="00393C0B" w:rsidRPr="000549C0">
        <w:rPr>
          <w:rFonts w:ascii="Calibri" w:hAnsi="Calibri" w:cs="Calibri"/>
          <w:color w:val="595959" w:themeColor="text1" w:themeTint="A6"/>
          <w:sz w:val="20"/>
          <w:szCs w:val="20"/>
        </w:rPr>
        <w:t>cbpp.org/wiccrossenrollmenttoolkit</w:t>
      </w:r>
      <w:r w:rsidR="00393C0B" w:rsidRPr="000549C0">
        <w:rPr>
          <w:rStyle w:val="Hyperlink"/>
          <w:rFonts w:ascii="Calibri" w:hAnsi="Calibri" w:cs="Calibri"/>
          <w:color w:val="595959" w:themeColor="text1" w:themeTint="A6"/>
          <w:sz w:val="20"/>
          <w:szCs w:val="20"/>
          <w:u w:val="none"/>
        </w:rPr>
        <w:t xml:space="preserve"> </w:t>
      </w:r>
    </w:hyperlink>
    <w:r w:rsidR="00393C0B" w:rsidRPr="000549C0">
      <w:rPr>
        <w:rFonts w:ascii="Calibri" w:hAnsi="Calibri" w:cs="Calibri"/>
        <w:color w:val="595959" w:themeColor="text1" w:themeTint="A6"/>
        <w:sz w:val="20"/>
        <w:szCs w:val="20"/>
      </w:rPr>
      <w:t xml:space="preserve"> </w:t>
    </w:r>
    <w:proofErr w:type="gramStart"/>
    <w:r w:rsidR="00393C0B" w:rsidRPr="000549C0">
      <w:rPr>
        <w:rFonts w:ascii="Calibri" w:hAnsi="Calibri" w:cs="Calibri"/>
        <w:color w:val="595959" w:themeColor="text1" w:themeTint="A6"/>
        <w:sz w:val="20"/>
        <w:szCs w:val="20"/>
      </w:rPr>
      <w:t>|  2022</w:t>
    </w:r>
    <w:proofErr w:type="gramEnd"/>
    <w:r w:rsidR="005F3228" w:rsidRPr="00000F00">
      <w:rPr>
        <w:rFonts w:asciiTheme="majorHAnsi" w:hAnsiTheme="majorHAnsi" w:cstheme="majorHAnsi"/>
        <w:color w:val="262626" w:themeColor="text1" w:themeTint="D9"/>
        <w:sz w:val="20"/>
        <w:szCs w:val="20"/>
      </w:rPr>
      <w:tab/>
      <w:t xml:space="preserve">Page </w:t>
    </w:r>
    <w:r w:rsidR="005F3228" w:rsidRPr="00000F00">
      <w:rPr>
        <w:rFonts w:asciiTheme="majorHAnsi" w:hAnsiTheme="majorHAnsi" w:cstheme="majorHAnsi"/>
        <w:color w:val="262626" w:themeColor="text1" w:themeTint="D9"/>
        <w:sz w:val="20"/>
        <w:szCs w:val="20"/>
      </w:rPr>
      <w:fldChar w:fldCharType="begin"/>
    </w:r>
    <w:r w:rsidR="005F3228" w:rsidRPr="00000F00">
      <w:rPr>
        <w:rFonts w:asciiTheme="majorHAnsi" w:hAnsiTheme="majorHAnsi" w:cstheme="majorHAnsi"/>
        <w:color w:val="262626" w:themeColor="text1" w:themeTint="D9"/>
        <w:sz w:val="20"/>
        <w:szCs w:val="20"/>
      </w:rPr>
      <w:instrText xml:space="preserve"> PAGE </w:instrText>
    </w:r>
    <w:r w:rsidR="005F3228" w:rsidRPr="00000F00">
      <w:rPr>
        <w:rFonts w:asciiTheme="majorHAnsi" w:hAnsiTheme="majorHAnsi" w:cstheme="majorHAnsi"/>
        <w:color w:val="262626" w:themeColor="text1" w:themeTint="D9"/>
        <w:sz w:val="20"/>
        <w:szCs w:val="20"/>
      </w:rPr>
      <w:fldChar w:fldCharType="separate"/>
    </w:r>
    <w:r w:rsidR="005F3228">
      <w:rPr>
        <w:rFonts w:asciiTheme="majorHAnsi" w:hAnsiTheme="majorHAnsi" w:cstheme="majorHAnsi"/>
        <w:color w:val="262626" w:themeColor="text1" w:themeTint="D9"/>
        <w:sz w:val="20"/>
        <w:szCs w:val="20"/>
      </w:rPr>
      <w:t>2</w:t>
    </w:r>
    <w:r w:rsidR="005F3228" w:rsidRPr="00000F00">
      <w:rPr>
        <w:rFonts w:asciiTheme="majorHAnsi" w:hAnsiTheme="majorHAnsi" w:cstheme="majorHAnsi"/>
        <w:color w:val="262626" w:themeColor="text1" w:themeTint="D9"/>
        <w:sz w:val="20"/>
        <w:szCs w:val="20"/>
      </w:rPr>
      <w:fldChar w:fldCharType="end"/>
    </w:r>
    <w:r w:rsidR="005F3228" w:rsidRPr="00000F00">
      <w:rPr>
        <w:rFonts w:asciiTheme="majorHAnsi" w:hAnsiTheme="majorHAnsi" w:cstheme="majorHAnsi"/>
        <w:color w:val="262626" w:themeColor="text1" w:themeTint="D9"/>
        <w:sz w:val="20"/>
        <w:szCs w:val="20"/>
      </w:rPr>
      <w:t xml:space="preserve"> of </w:t>
    </w:r>
    <w:r w:rsidR="005F3228" w:rsidRPr="00000F00">
      <w:rPr>
        <w:rFonts w:asciiTheme="majorHAnsi" w:hAnsiTheme="majorHAnsi" w:cstheme="majorHAnsi"/>
        <w:color w:val="262626" w:themeColor="text1" w:themeTint="D9"/>
        <w:sz w:val="20"/>
        <w:szCs w:val="20"/>
      </w:rPr>
      <w:fldChar w:fldCharType="begin"/>
    </w:r>
    <w:r w:rsidR="005F3228" w:rsidRPr="00000F00">
      <w:rPr>
        <w:rFonts w:asciiTheme="majorHAnsi" w:hAnsiTheme="majorHAnsi" w:cstheme="majorHAnsi"/>
        <w:color w:val="262626" w:themeColor="text1" w:themeTint="D9"/>
        <w:sz w:val="20"/>
        <w:szCs w:val="20"/>
      </w:rPr>
      <w:instrText xml:space="preserve"> NUMPAGES </w:instrText>
    </w:r>
    <w:r w:rsidR="005F3228" w:rsidRPr="00000F00">
      <w:rPr>
        <w:rFonts w:asciiTheme="majorHAnsi" w:hAnsiTheme="majorHAnsi" w:cstheme="majorHAnsi"/>
        <w:color w:val="262626" w:themeColor="text1" w:themeTint="D9"/>
        <w:sz w:val="20"/>
        <w:szCs w:val="20"/>
      </w:rPr>
      <w:fldChar w:fldCharType="separate"/>
    </w:r>
    <w:r w:rsidR="005F3228">
      <w:rPr>
        <w:rFonts w:asciiTheme="majorHAnsi" w:hAnsiTheme="majorHAnsi" w:cstheme="majorHAnsi"/>
        <w:color w:val="262626" w:themeColor="text1" w:themeTint="D9"/>
        <w:sz w:val="20"/>
        <w:szCs w:val="20"/>
      </w:rPr>
      <w:t>8</w:t>
    </w:r>
    <w:r w:rsidR="005F3228" w:rsidRPr="00000F00">
      <w:rPr>
        <w:rFonts w:asciiTheme="majorHAnsi" w:hAnsiTheme="majorHAnsi" w:cstheme="majorHAnsi"/>
        <w:color w:val="262626" w:themeColor="text1" w:themeTint="D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C7C3C" w14:textId="77777777" w:rsidR="00320861" w:rsidRDefault="00320861" w:rsidP="00BC71EC">
      <w:r>
        <w:separator/>
      </w:r>
    </w:p>
  </w:footnote>
  <w:footnote w:type="continuationSeparator" w:id="0">
    <w:p w14:paraId="234625CC" w14:textId="77777777" w:rsidR="00320861" w:rsidRDefault="00320861" w:rsidP="00BC71EC">
      <w:r>
        <w:continuationSeparator/>
      </w:r>
    </w:p>
  </w:footnote>
  <w:footnote w:type="continuationNotice" w:id="1">
    <w:p w14:paraId="7DA57CD7" w14:textId="77777777" w:rsidR="00320861" w:rsidRDefault="003208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FDD0C" w14:textId="77777777" w:rsidR="00610C8F" w:rsidRPr="000549C0" w:rsidRDefault="00610C8F" w:rsidP="00610C8F">
    <w:pPr>
      <w:rPr>
        <w:rFonts w:ascii="Calibri" w:hAnsi="Calibri"/>
        <w:b/>
        <w:bCs/>
        <w:color w:val="595959" w:themeColor="text1" w:themeTint="A6"/>
        <w:sz w:val="20"/>
        <w:szCs w:val="20"/>
      </w:rPr>
    </w:pPr>
    <w:r w:rsidRPr="000549C0">
      <w:rPr>
        <w:rFonts w:ascii="Calibri" w:hAnsi="Calibri"/>
        <w:b/>
        <w:bCs/>
        <w:color w:val="595959" w:themeColor="text1" w:themeTint="A6"/>
        <w:sz w:val="20"/>
        <w:szCs w:val="20"/>
      </w:rPr>
      <w:t>Toolkit: Increasing WIC Coverage Through Cross-Program Data Matching and Targeted Outreach</w:t>
    </w:r>
  </w:p>
  <w:p w14:paraId="4D630AA8" w14:textId="68CC7316" w:rsidR="00F03526" w:rsidRDefault="00610C8F" w:rsidP="00610C8F">
    <w:pPr>
      <w:rPr>
        <w:rFonts w:ascii="Calibri" w:hAnsi="Calibri"/>
        <w:color w:val="595959" w:themeColor="text1" w:themeTint="A6"/>
        <w:sz w:val="20"/>
        <w:szCs w:val="20"/>
      </w:rPr>
    </w:pPr>
    <w:r w:rsidRPr="000549C0">
      <w:rPr>
        <w:rFonts w:ascii="Calibri" w:hAnsi="Calibri"/>
        <w:color w:val="595959" w:themeColor="text1" w:themeTint="A6"/>
        <w:sz w:val="20"/>
        <w:szCs w:val="20"/>
      </w:rPr>
      <w:t>Planning Tool 1</w:t>
    </w:r>
    <w:r>
      <w:rPr>
        <w:rFonts w:ascii="Calibri" w:hAnsi="Calibri"/>
        <w:color w:val="595959" w:themeColor="text1" w:themeTint="A6"/>
        <w:sz w:val="20"/>
        <w:szCs w:val="20"/>
      </w:rPr>
      <w:t>2</w:t>
    </w:r>
    <w:r w:rsidRPr="000549C0">
      <w:rPr>
        <w:rFonts w:ascii="Calibri" w:hAnsi="Calibri"/>
        <w:color w:val="595959" w:themeColor="text1" w:themeTint="A6"/>
        <w:sz w:val="20"/>
        <w:szCs w:val="20"/>
      </w:rPr>
      <w:t xml:space="preserve">: </w:t>
    </w:r>
    <w:r>
      <w:rPr>
        <w:rFonts w:ascii="Calibri" w:hAnsi="Calibri"/>
        <w:color w:val="595959" w:themeColor="text1" w:themeTint="A6"/>
        <w:sz w:val="20"/>
        <w:szCs w:val="20"/>
      </w:rPr>
      <w:t>Implementation Timeline</w:t>
    </w:r>
  </w:p>
  <w:p w14:paraId="6192B863" w14:textId="77777777" w:rsidR="00610C8F" w:rsidRPr="00610C8F" w:rsidRDefault="00610C8F" w:rsidP="00610C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D1EFB"/>
    <w:multiLevelType w:val="hybridMultilevel"/>
    <w:tmpl w:val="743CAD58"/>
    <w:lvl w:ilvl="0" w:tplc="4056A96E">
      <w:start w:val="1"/>
      <w:numFmt w:val="bullet"/>
      <w:lvlText w:val="•"/>
      <w:lvlJc w:val="left"/>
      <w:pPr>
        <w:ind w:left="216" w:hanging="216"/>
      </w:pPr>
      <w:rPr>
        <w:rFonts w:ascii="Myriad Pro" w:hAnsi="Myriad Pro"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0B4343C"/>
    <w:multiLevelType w:val="hybridMultilevel"/>
    <w:tmpl w:val="4D540348"/>
    <w:lvl w:ilvl="0" w:tplc="88128F62">
      <w:start w:val="1"/>
      <w:numFmt w:val="bullet"/>
      <w:lvlText w:val="•"/>
      <w:lvlJc w:val="left"/>
      <w:pPr>
        <w:ind w:left="432" w:hanging="216"/>
      </w:pPr>
      <w:rPr>
        <w:rFonts w:ascii="Myriad Pro" w:hAnsi="Myriad Pro"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40926EE5"/>
    <w:multiLevelType w:val="hybridMultilevel"/>
    <w:tmpl w:val="99442C3E"/>
    <w:lvl w:ilvl="0" w:tplc="0B74A9FC">
      <w:start w:val="1"/>
      <w:numFmt w:val="lowerLetter"/>
      <w:lvlText w:val="(%1)"/>
      <w:lvlJc w:val="left"/>
      <w:pPr>
        <w:ind w:left="720" w:hanging="360"/>
      </w:pPr>
      <w:rPr>
        <w:rFonts w:hint="default"/>
        <w:b/>
        <w:color w:val="152E5F"/>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03673F"/>
    <w:multiLevelType w:val="hybridMultilevel"/>
    <w:tmpl w:val="5B5E88C2"/>
    <w:lvl w:ilvl="0" w:tplc="88128F62">
      <w:start w:val="1"/>
      <w:numFmt w:val="bullet"/>
      <w:lvlText w:val="•"/>
      <w:lvlJc w:val="left"/>
      <w:pPr>
        <w:ind w:left="936" w:hanging="216"/>
      </w:pPr>
      <w:rPr>
        <w:rFonts w:ascii="Myriad Pro" w:hAnsi="Myriad Pro"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97F740D"/>
    <w:multiLevelType w:val="hybridMultilevel"/>
    <w:tmpl w:val="AAA0308E"/>
    <w:lvl w:ilvl="0" w:tplc="88128F62">
      <w:start w:val="1"/>
      <w:numFmt w:val="bullet"/>
      <w:lvlText w:val="•"/>
      <w:lvlJc w:val="left"/>
      <w:pPr>
        <w:ind w:left="936" w:hanging="216"/>
      </w:pPr>
      <w:rPr>
        <w:rFonts w:ascii="Myriad Pro" w:hAnsi="Myriad Pro"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5F62CF7"/>
    <w:multiLevelType w:val="hybridMultilevel"/>
    <w:tmpl w:val="8862C1FC"/>
    <w:lvl w:ilvl="0" w:tplc="88128F62">
      <w:start w:val="1"/>
      <w:numFmt w:val="bullet"/>
      <w:lvlText w:val="•"/>
      <w:lvlJc w:val="left"/>
      <w:pPr>
        <w:ind w:left="936" w:hanging="216"/>
      </w:pPr>
      <w:rPr>
        <w:rFonts w:ascii="Myriad Pro" w:hAnsi="Myriad Pro"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8F3495F"/>
    <w:multiLevelType w:val="hybridMultilevel"/>
    <w:tmpl w:val="AF68DE6E"/>
    <w:lvl w:ilvl="0" w:tplc="A1FE0E30">
      <w:start w:val="1"/>
      <w:numFmt w:val="lowerLetter"/>
      <w:lvlText w:val="(%1)"/>
      <w:lvlJc w:val="left"/>
      <w:pPr>
        <w:ind w:left="720" w:hanging="360"/>
      </w:pPr>
      <w:rPr>
        <w:rFonts w:hint="default"/>
        <w:b/>
        <w:i w:val="0"/>
        <w:color w:val="152E5F"/>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5"/>
  </w:num>
  <w:num w:numId="5">
    <w:abstractNumId w:val="3"/>
  </w:num>
  <w:num w:numId="6">
    <w:abstractNumId w:val="2"/>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removePersonalInformation/>
  <w:removeDateAndTime/>
  <w:proofState w:spelling="clean" w:grammar="clean"/>
  <w:documentProtection w:edit="forms" w:enforcement="1" w:cryptProviderType="rsaAES" w:cryptAlgorithmClass="hash" w:cryptAlgorithmType="typeAny" w:cryptAlgorithmSid="14" w:cryptSpinCount="100000" w:hash="TR7jNpRK5g5VhC9FUdK3kBrpPFt6hVVRb6Rn7wpwjw1RY0QsJZH/AP2o/sxogyTOPHBr5H604RCQHJINo7eC8A==" w:salt="FOC0rXmdRGgqygBSTp6SrA=="/>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EC"/>
    <w:rsid w:val="00000A3B"/>
    <w:rsid w:val="00000F00"/>
    <w:rsid w:val="00003120"/>
    <w:rsid w:val="0000495D"/>
    <w:rsid w:val="00005208"/>
    <w:rsid w:val="00005305"/>
    <w:rsid w:val="00005D5A"/>
    <w:rsid w:val="0000713C"/>
    <w:rsid w:val="000201A6"/>
    <w:rsid w:val="00025616"/>
    <w:rsid w:val="00027B5C"/>
    <w:rsid w:val="00033B61"/>
    <w:rsid w:val="00034680"/>
    <w:rsid w:val="00041314"/>
    <w:rsid w:val="00044841"/>
    <w:rsid w:val="000531BC"/>
    <w:rsid w:val="0005321D"/>
    <w:rsid w:val="00060589"/>
    <w:rsid w:val="000621FA"/>
    <w:rsid w:val="0007014E"/>
    <w:rsid w:val="00070DDA"/>
    <w:rsid w:val="00072BCA"/>
    <w:rsid w:val="000821A7"/>
    <w:rsid w:val="00082D20"/>
    <w:rsid w:val="000869C8"/>
    <w:rsid w:val="00092198"/>
    <w:rsid w:val="00095734"/>
    <w:rsid w:val="000A0898"/>
    <w:rsid w:val="000A1F64"/>
    <w:rsid w:val="000A3487"/>
    <w:rsid w:val="000A4C8C"/>
    <w:rsid w:val="000B16A1"/>
    <w:rsid w:val="000B6609"/>
    <w:rsid w:val="000C13E4"/>
    <w:rsid w:val="000D0EFE"/>
    <w:rsid w:val="000D6466"/>
    <w:rsid w:val="000E0181"/>
    <w:rsid w:val="000E17A9"/>
    <w:rsid w:val="000E329D"/>
    <w:rsid w:val="000E5EFA"/>
    <w:rsid w:val="000E7C86"/>
    <w:rsid w:val="000F2AFF"/>
    <w:rsid w:val="000F32E5"/>
    <w:rsid w:val="000F4A95"/>
    <w:rsid w:val="00100FDF"/>
    <w:rsid w:val="00103278"/>
    <w:rsid w:val="001038A3"/>
    <w:rsid w:val="00104704"/>
    <w:rsid w:val="001058AD"/>
    <w:rsid w:val="00106C84"/>
    <w:rsid w:val="00113A49"/>
    <w:rsid w:val="00113FE4"/>
    <w:rsid w:val="00114856"/>
    <w:rsid w:val="00115D76"/>
    <w:rsid w:val="00123A0E"/>
    <w:rsid w:val="00123B15"/>
    <w:rsid w:val="00123C82"/>
    <w:rsid w:val="00132696"/>
    <w:rsid w:val="00134999"/>
    <w:rsid w:val="00136997"/>
    <w:rsid w:val="00142376"/>
    <w:rsid w:val="00147178"/>
    <w:rsid w:val="0015282E"/>
    <w:rsid w:val="001557D3"/>
    <w:rsid w:val="00156F92"/>
    <w:rsid w:val="00160A0B"/>
    <w:rsid w:val="0016142B"/>
    <w:rsid w:val="001626D0"/>
    <w:rsid w:val="00162D04"/>
    <w:rsid w:val="00165401"/>
    <w:rsid w:val="00166670"/>
    <w:rsid w:val="0016694C"/>
    <w:rsid w:val="0017265D"/>
    <w:rsid w:val="00174854"/>
    <w:rsid w:val="00176D2D"/>
    <w:rsid w:val="001918DE"/>
    <w:rsid w:val="00194ADB"/>
    <w:rsid w:val="001A0ECB"/>
    <w:rsid w:val="001A3137"/>
    <w:rsid w:val="001A374C"/>
    <w:rsid w:val="001A3BA4"/>
    <w:rsid w:val="001B0174"/>
    <w:rsid w:val="001B1A98"/>
    <w:rsid w:val="001B4E4C"/>
    <w:rsid w:val="001B755F"/>
    <w:rsid w:val="001C5255"/>
    <w:rsid w:val="001C72E0"/>
    <w:rsid w:val="001D35E6"/>
    <w:rsid w:val="001D61D7"/>
    <w:rsid w:val="001D79C2"/>
    <w:rsid w:val="001D7FB4"/>
    <w:rsid w:val="001E0A09"/>
    <w:rsid w:val="001E0F20"/>
    <w:rsid w:val="001E12BA"/>
    <w:rsid w:val="001E1A73"/>
    <w:rsid w:val="001E5D3D"/>
    <w:rsid w:val="001F1135"/>
    <w:rsid w:val="001F4F9D"/>
    <w:rsid w:val="00200BB4"/>
    <w:rsid w:val="002103A8"/>
    <w:rsid w:val="002137F6"/>
    <w:rsid w:val="002141A5"/>
    <w:rsid w:val="002165A7"/>
    <w:rsid w:val="002167A7"/>
    <w:rsid w:val="0023044D"/>
    <w:rsid w:val="0023306F"/>
    <w:rsid w:val="00234795"/>
    <w:rsid w:val="00236A75"/>
    <w:rsid w:val="00244106"/>
    <w:rsid w:val="00252971"/>
    <w:rsid w:val="0025543C"/>
    <w:rsid w:val="00257741"/>
    <w:rsid w:val="00264698"/>
    <w:rsid w:val="002675F5"/>
    <w:rsid w:val="00272D75"/>
    <w:rsid w:val="00274B85"/>
    <w:rsid w:val="002805D1"/>
    <w:rsid w:val="00282B15"/>
    <w:rsid w:val="00296C0F"/>
    <w:rsid w:val="002A3F19"/>
    <w:rsid w:val="002A5D10"/>
    <w:rsid w:val="002B4893"/>
    <w:rsid w:val="002B6FB9"/>
    <w:rsid w:val="002C4FD3"/>
    <w:rsid w:val="002C5885"/>
    <w:rsid w:val="002D3932"/>
    <w:rsid w:val="002D3B3C"/>
    <w:rsid w:val="002D51A0"/>
    <w:rsid w:val="002D5FC8"/>
    <w:rsid w:val="002D734C"/>
    <w:rsid w:val="002E170E"/>
    <w:rsid w:val="002E329E"/>
    <w:rsid w:val="002F159A"/>
    <w:rsid w:val="00304A35"/>
    <w:rsid w:val="00306B48"/>
    <w:rsid w:val="00307C6E"/>
    <w:rsid w:val="00313CC7"/>
    <w:rsid w:val="00320861"/>
    <w:rsid w:val="00334806"/>
    <w:rsid w:val="00335E07"/>
    <w:rsid w:val="00340835"/>
    <w:rsid w:val="00343CDF"/>
    <w:rsid w:val="0034762D"/>
    <w:rsid w:val="0035067A"/>
    <w:rsid w:val="003562FD"/>
    <w:rsid w:val="00366BF5"/>
    <w:rsid w:val="00370D17"/>
    <w:rsid w:val="003724A3"/>
    <w:rsid w:val="003731E2"/>
    <w:rsid w:val="0037327D"/>
    <w:rsid w:val="00373E1E"/>
    <w:rsid w:val="00376174"/>
    <w:rsid w:val="00376E64"/>
    <w:rsid w:val="00386B11"/>
    <w:rsid w:val="0039262F"/>
    <w:rsid w:val="00393C0B"/>
    <w:rsid w:val="003A4D59"/>
    <w:rsid w:val="003A70CA"/>
    <w:rsid w:val="003B272A"/>
    <w:rsid w:val="003B2E9A"/>
    <w:rsid w:val="003B4906"/>
    <w:rsid w:val="003C3686"/>
    <w:rsid w:val="003C467A"/>
    <w:rsid w:val="003C530E"/>
    <w:rsid w:val="003C5FBC"/>
    <w:rsid w:val="003C6B42"/>
    <w:rsid w:val="003D18F3"/>
    <w:rsid w:val="003D19CA"/>
    <w:rsid w:val="003F179E"/>
    <w:rsid w:val="003F1822"/>
    <w:rsid w:val="003F39B2"/>
    <w:rsid w:val="004002FB"/>
    <w:rsid w:val="00400F6B"/>
    <w:rsid w:val="00413039"/>
    <w:rsid w:val="00413F63"/>
    <w:rsid w:val="00414A4A"/>
    <w:rsid w:val="00414C05"/>
    <w:rsid w:val="004212B1"/>
    <w:rsid w:val="00432443"/>
    <w:rsid w:val="0043269B"/>
    <w:rsid w:val="00435786"/>
    <w:rsid w:val="00440FCE"/>
    <w:rsid w:val="00442708"/>
    <w:rsid w:val="004439E4"/>
    <w:rsid w:val="00444406"/>
    <w:rsid w:val="00447DB9"/>
    <w:rsid w:val="00450A56"/>
    <w:rsid w:val="004521E0"/>
    <w:rsid w:val="0045508C"/>
    <w:rsid w:val="00461325"/>
    <w:rsid w:val="00463961"/>
    <w:rsid w:val="00467AB2"/>
    <w:rsid w:val="00472551"/>
    <w:rsid w:val="004744C0"/>
    <w:rsid w:val="00476941"/>
    <w:rsid w:val="00482A2C"/>
    <w:rsid w:val="004869AC"/>
    <w:rsid w:val="0049264D"/>
    <w:rsid w:val="00493CB2"/>
    <w:rsid w:val="004A2E72"/>
    <w:rsid w:val="004A4235"/>
    <w:rsid w:val="004A4C4F"/>
    <w:rsid w:val="004A582A"/>
    <w:rsid w:val="004B0E1B"/>
    <w:rsid w:val="004C0758"/>
    <w:rsid w:val="004C5BD6"/>
    <w:rsid w:val="004C60C3"/>
    <w:rsid w:val="004D0905"/>
    <w:rsid w:val="004E1ECE"/>
    <w:rsid w:val="004E3810"/>
    <w:rsid w:val="004E525C"/>
    <w:rsid w:val="004F18BA"/>
    <w:rsid w:val="004F2E17"/>
    <w:rsid w:val="004F56E7"/>
    <w:rsid w:val="005010E9"/>
    <w:rsid w:val="005017E8"/>
    <w:rsid w:val="005024D1"/>
    <w:rsid w:val="005026C5"/>
    <w:rsid w:val="00504DB0"/>
    <w:rsid w:val="00504ED5"/>
    <w:rsid w:val="005053B6"/>
    <w:rsid w:val="00505476"/>
    <w:rsid w:val="00507CE8"/>
    <w:rsid w:val="00510EC0"/>
    <w:rsid w:val="00511DAE"/>
    <w:rsid w:val="005121D2"/>
    <w:rsid w:val="005126DF"/>
    <w:rsid w:val="00514428"/>
    <w:rsid w:val="00515F88"/>
    <w:rsid w:val="00522617"/>
    <w:rsid w:val="00523EA3"/>
    <w:rsid w:val="0052609C"/>
    <w:rsid w:val="00530B92"/>
    <w:rsid w:val="00532181"/>
    <w:rsid w:val="00532884"/>
    <w:rsid w:val="00533228"/>
    <w:rsid w:val="00533F11"/>
    <w:rsid w:val="00537CBC"/>
    <w:rsid w:val="00537E86"/>
    <w:rsid w:val="0054270D"/>
    <w:rsid w:val="00542C91"/>
    <w:rsid w:val="005434EA"/>
    <w:rsid w:val="0054462E"/>
    <w:rsid w:val="005461CA"/>
    <w:rsid w:val="005461D4"/>
    <w:rsid w:val="005551CD"/>
    <w:rsid w:val="00560C29"/>
    <w:rsid w:val="0056542A"/>
    <w:rsid w:val="00571326"/>
    <w:rsid w:val="00580BA6"/>
    <w:rsid w:val="00587D72"/>
    <w:rsid w:val="005905ED"/>
    <w:rsid w:val="00592E6D"/>
    <w:rsid w:val="005953D3"/>
    <w:rsid w:val="005A4C01"/>
    <w:rsid w:val="005A5B5E"/>
    <w:rsid w:val="005A7F5F"/>
    <w:rsid w:val="005B2699"/>
    <w:rsid w:val="005B4329"/>
    <w:rsid w:val="005B7E56"/>
    <w:rsid w:val="005D6338"/>
    <w:rsid w:val="005D79C2"/>
    <w:rsid w:val="005E166B"/>
    <w:rsid w:val="005E2448"/>
    <w:rsid w:val="005F3228"/>
    <w:rsid w:val="006025B8"/>
    <w:rsid w:val="00602D41"/>
    <w:rsid w:val="00605BC5"/>
    <w:rsid w:val="006070FA"/>
    <w:rsid w:val="00610C8F"/>
    <w:rsid w:val="00612D84"/>
    <w:rsid w:val="00615468"/>
    <w:rsid w:val="0061714F"/>
    <w:rsid w:val="00624177"/>
    <w:rsid w:val="00625B07"/>
    <w:rsid w:val="00630ABB"/>
    <w:rsid w:val="00635CE2"/>
    <w:rsid w:val="00637594"/>
    <w:rsid w:val="006471A4"/>
    <w:rsid w:val="00651996"/>
    <w:rsid w:val="00651F63"/>
    <w:rsid w:val="00652B7C"/>
    <w:rsid w:val="00654892"/>
    <w:rsid w:val="0065661E"/>
    <w:rsid w:val="00657B1E"/>
    <w:rsid w:val="006666AC"/>
    <w:rsid w:val="0067238D"/>
    <w:rsid w:val="00673885"/>
    <w:rsid w:val="00684B54"/>
    <w:rsid w:val="006878C2"/>
    <w:rsid w:val="006879F6"/>
    <w:rsid w:val="0069031C"/>
    <w:rsid w:val="00692A2E"/>
    <w:rsid w:val="0069374E"/>
    <w:rsid w:val="00696473"/>
    <w:rsid w:val="006A0890"/>
    <w:rsid w:val="006A31DE"/>
    <w:rsid w:val="006A3C88"/>
    <w:rsid w:val="006A5E74"/>
    <w:rsid w:val="006A6F7F"/>
    <w:rsid w:val="006B04AA"/>
    <w:rsid w:val="006C03F0"/>
    <w:rsid w:val="006C790B"/>
    <w:rsid w:val="006D173E"/>
    <w:rsid w:val="006E2583"/>
    <w:rsid w:val="006E2791"/>
    <w:rsid w:val="006E385F"/>
    <w:rsid w:val="006E4CFA"/>
    <w:rsid w:val="006E7EBA"/>
    <w:rsid w:val="006F1FD0"/>
    <w:rsid w:val="006F3A2C"/>
    <w:rsid w:val="006F601A"/>
    <w:rsid w:val="006F7BE6"/>
    <w:rsid w:val="00710D3A"/>
    <w:rsid w:val="007254CD"/>
    <w:rsid w:val="00732F9F"/>
    <w:rsid w:val="0073477A"/>
    <w:rsid w:val="00734D65"/>
    <w:rsid w:val="00744CAC"/>
    <w:rsid w:val="0074562C"/>
    <w:rsid w:val="00756DAE"/>
    <w:rsid w:val="0076346F"/>
    <w:rsid w:val="0076369A"/>
    <w:rsid w:val="007644BE"/>
    <w:rsid w:val="00770C72"/>
    <w:rsid w:val="00771186"/>
    <w:rsid w:val="0077257E"/>
    <w:rsid w:val="00780084"/>
    <w:rsid w:val="0078214B"/>
    <w:rsid w:val="0078421C"/>
    <w:rsid w:val="007929BC"/>
    <w:rsid w:val="0079648F"/>
    <w:rsid w:val="00796FA0"/>
    <w:rsid w:val="007A0F5B"/>
    <w:rsid w:val="007A55FC"/>
    <w:rsid w:val="007B0CB3"/>
    <w:rsid w:val="007B3AB2"/>
    <w:rsid w:val="007B5BC6"/>
    <w:rsid w:val="007B6060"/>
    <w:rsid w:val="007B6F1A"/>
    <w:rsid w:val="007C508D"/>
    <w:rsid w:val="007C7E77"/>
    <w:rsid w:val="007D1371"/>
    <w:rsid w:val="007D29FC"/>
    <w:rsid w:val="007D3BFF"/>
    <w:rsid w:val="007D3C91"/>
    <w:rsid w:val="007D6394"/>
    <w:rsid w:val="007D7F83"/>
    <w:rsid w:val="007E1A0C"/>
    <w:rsid w:val="007F480E"/>
    <w:rsid w:val="007F4D0B"/>
    <w:rsid w:val="007F7BDE"/>
    <w:rsid w:val="0080549F"/>
    <w:rsid w:val="00807121"/>
    <w:rsid w:val="008106A9"/>
    <w:rsid w:val="0081263B"/>
    <w:rsid w:val="00812F7F"/>
    <w:rsid w:val="0082019C"/>
    <w:rsid w:val="008265EE"/>
    <w:rsid w:val="00831DD7"/>
    <w:rsid w:val="008473C2"/>
    <w:rsid w:val="00847EBD"/>
    <w:rsid w:val="008523AA"/>
    <w:rsid w:val="00855094"/>
    <w:rsid w:val="008571D4"/>
    <w:rsid w:val="0086032C"/>
    <w:rsid w:val="00867E0B"/>
    <w:rsid w:val="008761AC"/>
    <w:rsid w:val="00880835"/>
    <w:rsid w:val="008827AC"/>
    <w:rsid w:val="00882C15"/>
    <w:rsid w:val="00882DF7"/>
    <w:rsid w:val="00883287"/>
    <w:rsid w:val="008900D8"/>
    <w:rsid w:val="00891CD0"/>
    <w:rsid w:val="00894568"/>
    <w:rsid w:val="0089535C"/>
    <w:rsid w:val="008A2A22"/>
    <w:rsid w:val="008A3CD1"/>
    <w:rsid w:val="008A548C"/>
    <w:rsid w:val="008A5E7C"/>
    <w:rsid w:val="008B1F4F"/>
    <w:rsid w:val="008C5B5F"/>
    <w:rsid w:val="008C7462"/>
    <w:rsid w:val="008D6C58"/>
    <w:rsid w:val="008E1113"/>
    <w:rsid w:val="008E3E19"/>
    <w:rsid w:val="008F0C5C"/>
    <w:rsid w:val="008F21F0"/>
    <w:rsid w:val="008F2F4F"/>
    <w:rsid w:val="008F3EAC"/>
    <w:rsid w:val="00903568"/>
    <w:rsid w:val="009074BF"/>
    <w:rsid w:val="00907B95"/>
    <w:rsid w:val="00912FE3"/>
    <w:rsid w:val="009237AE"/>
    <w:rsid w:val="00933289"/>
    <w:rsid w:val="00935805"/>
    <w:rsid w:val="00937364"/>
    <w:rsid w:val="00943D2F"/>
    <w:rsid w:val="00944938"/>
    <w:rsid w:val="00944B5C"/>
    <w:rsid w:val="00950F43"/>
    <w:rsid w:val="00957C6B"/>
    <w:rsid w:val="009608C3"/>
    <w:rsid w:val="00962D2E"/>
    <w:rsid w:val="00964939"/>
    <w:rsid w:val="0096516C"/>
    <w:rsid w:val="00970DC9"/>
    <w:rsid w:val="00970FEC"/>
    <w:rsid w:val="009755F6"/>
    <w:rsid w:val="00981D94"/>
    <w:rsid w:val="00987468"/>
    <w:rsid w:val="009924D9"/>
    <w:rsid w:val="00996518"/>
    <w:rsid w:val="009968C7"/>
    <w:rsid w:val="009A114C"/>
    <w:rsid w:val="009A2612"/>
    <w:rsid w:val="009A5476"/>
    <w:rsid w:val="009B595E"/>
    <w:rsid w:val="009C5513"/>
    <w:rsid w:val="009C6693"/>
    <w:rsid w:val="009D073A"/>
    <w:rsid w:val="009D09C7"/>
    <w:rsid w:val="009D36CE"/>
    <w:rsid w:val="009D3EA0"/>
    <w:rsid w:val="009E1C55"/>
    <w:rsid w:val="009E1E9B"/>
    <w:rsid w:val="009E47E3"/>
    <w:rsid w:val="009E6AB2"/>
    <w:rsid w:val="009E6ED1"/>
    <w:rsid w:val="009F0104"/>
    <w:rsid w:val="009F4615"/>
    <w:rsid w:val="00A032F5"/>
    <w:rsid w:val="00A163F2"/>
    <w:rsid w:val="00A16F86"/>
    <w:rsid w:val="00A1729A"/>
    <w:rsid w:val="00A173C6"/>
    <w:rsid w:val="00A25169"/>
    <w:rsid w:val="00A2627C"/>
    <w:rsid w:val="00A26B9F"/>
    <w:rsid w:val="00A27400"/>
    <w:rsid w:val="00A32EAB"/>
    <w:rsid w:val="00A336F7"/>
    <w:rsid w:val="00A3406D"/>
    <w:rsid w:val="00A377E1"/>
    <w:rsid w:val="00A37B8E"/>
    <w:rsid w:val="00A41572"/>
    <w:rsid w:val="00A42498"/>
    <w:rsid w:val="00A4609E"/>
    <w:rsid w:val="00A466B0"/>
    <w:rsid w:val="00A46BCE"/>
    <w:rsid w:val="00A54388"/>
    <w:rsid w:val="00A6451A"/>
    <w:rsid w:val="00A64DD9"/>
    <w:rsid w:val="00A65E0F"/>
    <w:rsid w:val="00A6639A"/>
    <w:rsid w:val="00A70873"/>
    <w:rsid w:val="00A72B37"/>
    <w:rsid w:val="00A7319D"/>
    <w:rsid w:val="00A74860"/>
    <w:rsid w:val="00A81ABA"/>
    <w:rsid w:val="00A830A3"/>
    <w:rsid w:val="00A86F18"/>
    <w:rsid w:val="00A9239E"/>
    <w:rsid w:val="00A933B8"/>
    <w:rsid w:val="00A93C3E"/>
    <w:rsid w:val="00A958EA"/>
    <w:rsid w:val="00AA0E90"/>
    <w:rsid w:val="00AA16DB"/>
    <w:rsid w:val="00AA6C88"/>
    <w:rsid w:val="00AA7C01"/>
    <w:rsid w:val="00AB6CE9"/>
    <w:rsid w:val="00AB7517"/>
    <w:rsid w:val="00AB7F7C"/>
    <w:rsid w:val="00AC3ACF"/>
    <w:rsid w:val="00AD291C"/>
    <w:rsid w:val="00AD6010"/>
    <w:rsid w:val="00AE127A"/>
    <w:rsid w:val="00AF6E2F"/>
    <w:rsid w:val="00AF7E3B"/>
    <w:rsid w:val="00B0057E"/>
    <w:rsid w:val="00B00964"/>
    <w:rsid w:val="00B009A1"/>
    <w:rsid w:val="00B0266F"/>
    <w:rsid w:val="00B029BF"/>
    <w:rsid w:val="00B0368B"/>
    <w:rsid w:val="00B051AA"/>
    <w:rsid w:val="00B1282F"/>
    <w:rsid w:val="00B20BA3"/>
    <w:rsid w:val="00B210A6"/>
    <w:rsid w:val="00B24FEE"/>
    <w:rsid w:val="00B25854"/>
    <w:rsid w:val="00B25995"/>
    <w:rsid w:val="00B266DF"/>
    <w:rsid w:val="00B31073"/>
    <w:rsid w:val="00B335CD"/>
    <w:rsid w:val="00B347DD"/>
    <w:rsid w:val="00B3567F"/>
    <w:rsid w:val="00B36B94"/>
    <w:rsid w:val="00B3740E"/>
    <w:rsid w:val="00B42EE7"/>
    <w:rsid w:val="00B4553C"/>
    <w:rsid w:val="00B531F0"/>
    <w:rsid w:val="00B577D5"/>
    <w:rsid w:val="00B60E4E"/>
    <w:rsid w:val="00B64C8C"/>
    <w:rsid w:val="00B658F5"/>
    <w:rsid w:val="00B66A6B"/>
    <w:rsid w:val="00B748B9"/>
    <w:rsid w:val="00B836D1"/>
    <w:rsid w:val="00B9532E"/>
    <w:rsid w:val="00BA32A7"/>
    <w:rsid w:val="00BA400D"/>
    <w:rsid w:val="00BB4CED"/>
    <w:rsid w:val="00BB60FF"/>
    <w:rsid w:val="00BC20D1"/>
    <w:rsid w:val="00BC71EC"/>
    <w:rsid w:val="00BD04E1"/>
    <w:rsid w:val="00BD061C"/>
    <w:rsid w:val="00BD4CB3"/>
    <w:rsid w:val="00BD6A0E"/>
    <w:rsid w:val="00BD7C1C"/>
    <w:rsid w:val="00BE22CA"/>
    <w:rsid w:val="00BE3ABB"/>
    <w:rsid w:val="00BE6A34"/>
    <w:rsid w:val="00BF22FB"/>
    <w:rsid w:val="00BF4B83"/>
    <w:rsid w:val="00C03C99"/>
    <w:rsid w:val="00C05AF1"/>
    <w:rsid w:val="00C074A2"/>
    <w:rsid w:val="00C142EA"/>
    <w:rsid w:val="00C1487D"/>
    <w:rsid w:val="00C1720F"/>
    <w:rsid w:val="00C250B3"/>
    <w:rsid w:val="00C32A5E"/>
    <w:rsid w:val="00C37545"/>
    <w:rsid w:val="00C40370"/>
    <w:rsid w:val="00C40C4C"/>
    <w:rsid w:val="00C42A49"/>
    <w:rsid w:val="00C43A2B"/>
    <w:rsid w:val="00C45CA5"/>
    <w:rsid w:val="00C519C2"/>
    <w:rsid w:val="00C55AF2"/>
    <w:rsid w:val="00C661EC"/>
    <w:rsid w:val="00C74E66"/>
    <w:rsid w:val="00C76309"/>
    <w:rsid w:val="00C771F0"/>
    <w:rsid w:val="00C774A3"/>
    <w:rsid w:val="00C77EE2"/>
    <w:rsid w:val="00C807C2"/>
    <w:rsid w:val="00C8193E"/>
    <w:rsid w:val="00C85C5C"/>
    <w:rsid w:val="00C864EB"/>
    <w:rsid w:val="00C90823"/>
    <w:rsid w:val="00C91A16"/>
    <w:rsid w:val="00C9216D"/>
    <w:rsid w:val="00CA2A3B"/>
    <w:rsid w:val="00CA7DFA"/>
    <w:rsid w:val="00CB322E"/>
    <w:rsid w:val="00CB4113"/>
    <w:rsid w:val="00CB4ABE"/>
    <w:rsid w:val="00CB5B65"/>
    <w:rsid w:val="00CC36A2"/>
    <w:rsid w:val="00CD27CC"/>
    <w:rsid w:val="00CD3268"/>
    <w:rsid w:val="00CD374A"/>
    <w:rsid w:val="00CD7811"/>
    <w:rsid w:val="00CD7E09"/>
    <w:rsid w:val="00CE0487"/>
    <w:rsid w:val="00CF2B42"/>
    <w:rsid w:val="00CF4A1A"/>
    <w:rsid w:val="00D01357"/>
    <w:rsid w:val="00D0365D"/>
    <w:rsid w:val="00D05B40"/>
    <w:rsid w:val="00D071B8"/>
    <w:rsid w:val="00D10C1B"/>
    <w:rsid w:val="00D176CD"/>
    <w:rsid w:val="00D218C8"/>
    <w:rsid w:val="00D24BE8"/>
    <w:rsid w:val="00D251A1"/>
    <w:rsid w:val="00D26442"/>
    <w:rsid w:val="00D27A1D"/>
    <w:rsid w:val="00D5198D"/>
    <w:rsid w:val="00D6060B"/>
    <w:rsid w:val="00D6139A"/>
    <w:rsid w:val="00D63E4D"/>
    <w:rsid w:val="00D74D10"/>
    <w:rsid w:val="00D75274"/>
    <w:rsid w:val="00D80911"/>
    <w:rsid w:val="00D82035"/>
    <w:rsid w:val="00D8271F"/>
    <w:rsid w:val="00D82772"/>
    <w:rsid w:val="00D84162"/>
    <w:rsid w:val="00D841C4"/>
    <w:rsid w:val="00D85281"/>
    <w:rsid w:val="00D86CDB"/>
    <w:rsid w:val="00D948E3"/>
    <w:rsid w:val="00D97A52"/>
    <w:rsid w:val="00D97F8D"/>
    <w:rsid w:val="00DA0A3D"/>
    <w:rsid w:val="00DA0FB3"/>
    <w:rsid w:val="00DA6D62"/>
    <w:rsid w:val="00DA6E15"/>
    <w:rsid w:val="00DA7F4B"/>
    <w:rsid w:val="00DC200C"/>
    <w:rsid w:val="00DC3369"/>
    <w:rsid w:val="00DC5775"/>
    <w:rsid w:val="00DC79F2"/>
    <w:rsid w:val="00DD2122"/>
    <w:rsid w:val="00DD2912"/>
    <w:rsid w:val="00DD2BB9"/>
    <w:rsid w:val="00DD44EF"/>
    <w:rsid w:val="00DD4B5B"/>
    <w:rsid w:val="00DD5D8F"/>
    <w:rsid w:val="00DD6D80"/>
    <w:rsid w:val="00DD755A"/>
    <w:rsid w:val="00DE0DB8"/>
    <w:rsid w:val="00DE4775"/>
    <w:rsid w:val="00DE7FFC"/>
    <w:rsid w:val="00DF491D"/>
    <w:rsid w:val="00E03D6D"/>
    <w:rsid w:val="00E06E78"/>
    <w:rsid w:val="00E076AD"/>
    <w:rsid w:val="00E10F9E"/>
    <w:rsid w:val="00E12EF3"/>
    <w:rsid w:val="00E16FC7"/>
    <w:rsid w:val="00E22984"/>
    <w:rsid w:val="00E233D6"/>
    <w:rsid w:val="00E35F61"/>
    <w:rsid w:val="00E3639A"/>
    <w:rsid w:val="00E42D23"/>
    <w:rsid w:val="00E435B4"/>
    <w:rsid w:val="00E44E33"/>
    <w:rsid w:val="00E46283"/>
    <w:rsid w:val="00E5124E"/>
    <w:rsid w:val="00E5273A"/>
    <w:rsid w:val="00E56414"/>
    <w:rsid w:val="00E56CE4"/>
    <w:rsid w:val="00E60BB3"/>
    <w:rsid w:val="00E6296F"/>
    <w:rsid w:val="00E64340"/>
    <w:rsid w:val="00E65CFC"/>
    <w:rsid w:val="00E7341A"/>
    <w:rsid w:val="00E74AA0"/>
    <w:rsid w:val="00E76372"/>
    <w:rsid w:val="00E76699"/>
    <w:rsid w:val="00E77567"/>
    <w:rsid w:val="00E81B90"/>
    <w:rsid w:val="00E84CA4"/>
    <w:rsid w:val="00E854B7"/>
    <w:rsid w:val="00E860F8"/>
    <w:rsid w:val="00E90200"/>
    <w:rsid w:val="00E940EC"/>
    <w:rsid w:val="00E9472B"/>
    <w:rsid w:val="00EA36B1"/>
    <w:rsid w:val="00EA48FE"/>
    <w:rsid w:val="00EA5D86"/>
    <w:rsid w:val="00EA6FE5"/>
    <w:rsid w:val="00EB01E7"/>
    <w:rsid w:val="00EB5E19"/>
    <w:rsid w:val="00EB7612"/>
    <w:rsid w:val="00EC13FF"/>
    <w:rsid w:val="00EC3BBF"/>
    <w:rsid w:val="00EC51CA"/>
    <w:rsid w:val="00EC7A39"/>
    <w:rsid w:val="00ED19F4"/>
    <w:rsid w:val="00ED2403"/>
    <w:rsid w:val="00ED38CB"/>
    <w:rsid w:val="00ED3D51"/>
    <w:rsid w:val="00ED4376"/>
    <w:rsid w:val="00ED787F"/>
    <w:rsid w:val="00EE52E9"/>
    <w:rsid w:val="00EE7DFB"/>
    <w:rsid w:val="00EE7FAD"/>
    <w:rsid w:val="00EF58F7"/>
    <w:rsid w:val="00F00BE1"/>
    <w:rsid w:val="00F03526"/>
    <w:rsid w:val="00F04FEC"/>
    <w:rsid w:val="00F050A2"/>
    <w:rsid w:val="00F05D5D"/>
    <w:rsid w:val="00F101AB"/>
    <w:rsid w:val="00F116E9"/>
    <w:rsid w:val="00F12AFC"/>
    <w:rsid w:val="00F20E80"/>
    <w:rsid w:val="00F269E6"/>
    <w:rsid w:val="00F26F1D"/>
    <w:rsid w:val="00F3046A"/>
    <w:rsid w:val="00F30975"/>
    <w:rsid w:val="00F35C55"/>
    <w:rsid w:val="00F409B8"/>
    <w:rsid w:val="00F40B31"/>
    <w:rsid w:val="00F40EF7"/>
    <w:rsid w:val="00F4167A"/>
    <w:rsid w:val="00F502A0"/>
    <w:rsid w:val="00F50D6E"/>
    <w:rsid w:val="00F52B73"/>
    <w:rsid w:val="00F569C6"/>
    <w:rsid w:val="00F61A72"/>
    <w:rsid w:val="00F63637"/>
    <w:rsid w:val="00F63744"/>
    <w:rsid w:val="00F728EA"/>
    <w:rsid w:val="00F73FA3"/>
    <w:rsid w:val="00F75747"/>
    <w:rsid w:val="00F77E3A"/>
    <w:rsid w:val="00F80803"/>
    <w:rsid w:val="00F81147"/>
    <w:rsid w:val="00F83C37"/>
    <w:rsid w:val="00F8639D"/>
    <w:rsid w:val="00F92E58"/>
    <w:rsid w:val="00F943D7"/>
    <w:rsid w:val="00F9787F"/>
    <w:rsid w:val="00FA017C"/>
    <w:rsid w:val="00FB45AB"/>
    <w:rsid w:val="00FC0750"/>
    <w:rsid w:val="00FC3563"/>
    <w:rsid w:val="00FC3F0C"/>
    <w:rsid w:val="00FC4A41"/>
    <w:rsid w:val="00FC533F"/>
    <w:rsid w:val="00FC7C97"/>
    <w:rsid w:val="00FD17CD"/>
    <w:rsid w:val="00FD1CAE"/>
    <w:rsid w:val="00FD2B2A"/>
    <w:rsid w:val="00FD2CB0"/>
    <w:rsid w:val="00FD37A3"/>
    <w:rsid w:val="00FD3A16"/>
    <w:rsid w:val="00FD5F42"/>
    <w:rsid w:val="00FD5FFF"/>
    <w:rsid w:val="00FE3248"/>
    <w:rsid w:val="00FE6D85"/>
    <w:rsid w:val="00FF22A1"/>
    <w:rsid w:val="00FF2697"/>
    <w:rsid w:val="00FF2718"/>
    <w:rsid w:val="00FF3484"/>
    <w:rsid w:val="00FF761D"/>
    <w:rsid w:val="00FF7F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B4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1EC"/>
    <w:pPr>
      <w:tabs>
        <w:tab w:val="center" w:pos="4680"/>
        <w:tab w:val="right" w:pos="9360"/>
      </w:tabs>
    </w:pPr>
  </w:style>
  <w:style w:type="character" w:customStyle="1" w:styleId="HeaderChar">
    <w:name w:val="Header Char"/>
    <w:basedOn w:val="DefaultParagraphFont"/>
    <w:link w:val="Header"/>
    <w:uiPriority w:val="99"/>
    <w:rsid w:val="00BC71EC"/>
  </w:style>
  <w:style w:type="paragraph" w:styleId="Footer">
    <w:name w:val="footer"/>
    <w:basedOn w:val="Normal"/>
    <w:link w:val="FooterChar"/>
    <w:uiPriority w:val="99"/>
    <w:unhideWhenUsed/>
    <w:rsid w:val="00BC71EC"/>
    <w:pPr>
      <w:tabs>
        <w:tab w:val="center" w:pos="4680"/>
        <w:tab w:val="right" w:pos="9360"/>
      </w:tabs>
    </w:pPr>
  </w:style>
  <w:style w:type="character" w:customStyle="1" w:styleId="FooterChar">
    <w:name w:val="Footer Char"/>
    <w:basedOn w:val="DefaultParagraphFont"/>
    <w:link w:val="Footer"/>
    <w:uiPriority w:val="99"/>
    <w:rsid w:val="00BC71EC"/>
  </w:style>
  <w:style w:type="character" w:customStyle="1" w:styleId="normaltextrun">
    <w:name w:val="normaltextrun"/>
    <w:basedOn w:val="DefaultParagraphFont"/>
    <w:rsid w:val="00BC71EC"/>
  </w:style>
  <w:style w:type="table" w:styleId="TableGrid">
    <w:name w:val="Table Grid"/>
    <w:basedOn w:val="TableNormal"/>
    <w:uiPriority w:val="59"/>
    <w:rsid w:val="00AB7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3C3686"/>
  </w:style>
  <w:style w:type="paragraph" w:styleId="ListParagraph">
    <w:name w:val="List Paragraph"/>
    <w:aliases w:val="Alpha List Paragraph,3,POCG Table Text"/>
    <w:basedOn w:val="Normal"/>
    <w:link w:val="ListParagraphChar"/>
    <w:uiPriority w:val="34"/>
    <w:qFormat/>
    <w:rsid w:val="008F2F4F"/>
    <w:pPr>
      <w:spacing w:after="160" w:line="259" w:lineRule="auto"/>
      <w:ind w:left="720"/>
      <w:contextualSpacing/>
    </w:pPr>
    <w:rPr>
      <w:sz w:val="22"/>
      <w:szCs w:val="22"/>
    </w:rPr>
  </w:style>
  <w:style w:type="character" w:customStyle="1" w:styleId="ListParagraphChar">
    <w:name w:val="List Paragraph Char"/>
    <w:aliases w:val="Alpha List Paragraph Char,3 Char,POCG Table Text Char"/>
    <w:link w:val="ListParagraph"/>
    <w:uiPriority w:val="34"/>
    <w:locked/>
    <w:rsid w:val="008F2F4F"/>
    <w:rPr>
      <w:sz w:val="22"/>
      <w:szCs w:val="22"/>
    </w:rPr>
  </w:style>
  <w:style w:type="paragraph" w:customStyle="1" w:styleId="Bodynospacing">
    <w:name w:val="Body (no spacing)"/>
    <w:basedOn w:val="Normal"/>
    <w:link w:val="BodynospacingChar"/>
    <w:uiPriority w:val="1"/>
    <w:qFormat/>
    <w:rsid w:val="00507CE8"/>
    <w:pPr>
      <w:spacing w:before="40" w:after="40" w:line="228" w:lineRule="auto"/>
    </w:pPr>
    <w:rPr>
      <w:spacing w:val="-3"/>
      <w:kern w:val="21"/>
      <w:sz w:val="21"/>
      <w:szCs w:val="21"/>
      <w:lang w:bidi="en-US"/>
    </w:rPr>
  </w:style>
  <w:style w:type="character" w:customStyle="1" w:styleId="BodynospacingChar">
    <w:name w:val="Body (no spacing) Char"/>
    <w:basedOn w:val="DefaultParagraphFont"/>
    <w:link w:val="Bodynospacing"/>
    <w:uiPriority w:val="1"/>
    <w:rsid w:val="00507CE8"/>
    <w:rPr>
      <w:spacing w:val="-3"/>
      <w:kern w:val="21"/>
      <w:sz w:val="21"/>
      <w:szCs w:val="21"/>
      <w:lang w:bidi="en-US"/>
    </w:rPr>
  </w:style>
  <w:style w:type="paragraph" w:customStyle="1" w:styleId="paragraph">
    <w:name w:val="paragraph"/>
    <w:basedOn w:val="Normal"/>
    <w:rsid w:val="003C6B4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13039"/>
    <w:rPr>
      <w:color w:val="0563C1" w:themeColor="hyperlink"/>
      <w:u w:val="single"/>
    </w:rPr>
  </w:style>
  <w:style w:type="character" w:styleId="UnresolvedMention">
    <w:name w:val="Unresolved Mention"/>
    <w:basedOn w:val="DefaultParagraphFont"/>
    <w:uiPriority w:val="99"/>
    <w:unhideWhenUsed/>
    <w:rsid w:val="00413039"/>
    <w:rPr>
      <w:color w:val="605E5C"/>
      <w:shd w:val="clear" w:color="auto" w:fill="E1DFDD"/>
    </w:rPr>
  </w:style>
  <w:style w:type="character" w:styleId="FollowedHyperlink">
    <w:name w:val="FollowedHyperlink"/>
    <w:basedOn w:val="DefaultParagraphFont"/>
    <w:uiPriority w:val="99"/>
    <w:semiHidden/>
    <w:unhideWhenUsed/>
    <w:rsid w:val="00413039"/>
    <w:rPr>
      <w:color w:val="954F72" w:themeColor="followedHyperlink"/>
      <w:u w:val="single"/>
    </w:rPr>
  </w:style>
  <w:style w:type="character" w:styleId="CommentReference">
    <w:name w:val="annotation reference"/>
    <w:basedOn w:val="DefaultParagraphFont"/>
    <w:uiPriority w:val="99"/>
    <w:semiHidden/>
    <w:unhideWhenUsed/>
    <w:rsid w:val="00000A3B"/>
    <w:rPr>
      <w:sz w:val="16"/>
      <w:szCs w:val="16"/>
    </w:rPr>
  </w:style>
  <w:style w:type="paragraph" w:styleId="CommentText">
    <w:name w:val="annotation text"/>
    <w:basedOn w:val="Normal"/>
    <w:link w:val="CommentTextChar"/>
    <w:uiPriority w:val="99"/>
    <w:unhideWhenUsed/>
    <w:rsid w:val="00000A3B"/>
    <w:pPr>
      <w:spacing w:after="160"/>
    </w:pPr>
    <w:rPr>
      <w:sz w:val="20"/>
      <w:szCs w:val="20"/>
    </w:rPr>
  </w:style>
  <w:style w:type="character" w:customStyle="1" w:styleId="CommentTextChar">
    <w:name w:val="Comment Text Char"/>
    <w:basedOn w:val="DefaultParagraphFont"/>
    <w:link w:val="CommentText"/>
    <w:uiPriority w:val="99"/>
    <w:rsid w:val="00000A3B"/>
    <w:rPr>
      <w:sz w:val="20"/>
      <w:szCs w:val="20"/>
    </w:rPr>
  </w:style>
  <w:style w:type="paragraph" w:styleId="CommentSubject">
    <w:name w:val="annotation subject"/>
    <w:basedOn w:val="CommentText"/>
    <w:next w:val="CommentText"/>
    <w:link w:val="CommentSubjectChar"/>
    <w:uiPriority w:val="99"/>
    <w:semiHidden/>
    <w:unhideWhenUsed/>
    <w:rsid w:val="000F2AFF"/>
    <w:pPr>
      <w:spacing w:after="0"/>
    </w:pPr>
    <w:rPr>
      <w:b/>
      <w:bCs/>
    </w:rPr>
  </w:style>
  <w:style w:type="character" w:customStyle="1" w:styleId="CommentSubjectChar">
    <w:name w:val="Comment Subject Char"/>
    <w:basedOn w:val="CommentTextChar"/>
    <w:link w:val="CommentSubject"/>
    <w:uiPriority w:val="99"/>
    <w:semiHidden/>
    <w:rsid w:val="000F2AFF"/>
    <w:rPr>
      <w:b/>
      <w:bCs/>
      <w:sz w:val="20"/>
      <w:szCs w:val="20"/>
    </w:rPr>
  </w:style>
  <w:style w:type="character" w:styleId="Mention">
    <w:name w:val="Mention"/>
    <w:basedOn w:val="DefaultParagraphFont"/>
    <w:uiPriority w:val="99"/>
    <w:unhideWhenUsed/>
    <w:rsid w:val="000F2AFF"/>
    <w:rPr>
      <w:color w:val="2B579A"/>
      <w:shd w:val="clear" w:color="auto" w:fill="E1DFDD"/>
    </w:rPr>
  </w:style>
  <w:style w:type="character" w:styleId="FootnoteReference">
    <w:name w:val="footnote reference"/>
    <w:basedOn w:val="DefaultParagraphFont"/>
    <w:uiPriority w:val="99"/>
    <w:semiHidden/>
    <w:unhideWhenUsed/>
    <w:rsid w:val="00AB7F7C"/>
    <w:rPr>
      <w:vertAlign w:val="superscript"/>
    </w:rPr>
  </w:style>
  <w:style w:type="paragraph" w:styleId="FootnoteText">
    <w:name w:val="footnote text"/>
    <w:basedOn w:val="Normal"/>
    <w:link w:val="FootnoteTextChar"/>
    <w:uiPriority w:val="99"/>
    <w:semiHidden/>
    <w:unhideWhenUsed/>
    <w:rsid w:val="00C90823"/>
    <w:rPr>
      <w:sz w:val="20"/>
      <w:szCs w:val="20"/>
    </w:rPr>
  </w:style>
  <w:style w:type="character" w:customStyle="1" w:styleId="FootnoteTextChar">
    <w:name w:val="Footnote Text Char"/>
    <w:basedOn w:val="DefaultParagraphFont"/>
    <w:link w:val="FootnoteText"/>
    <w:uiPriority w:val="99"/>
    <w:semiHidden/>
    <w:rsid w:val="00C9082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39400">
      <w:bodyDiv w:val="1"/>
      <w:marLeft w:val="0"/>
      <w:marRight w:val="0"/>
      <w:marTop w:val="0"/>
      <w:marBottom w:val="0"/>
      <w:divBdr>
        <w:top w:val="none" w:sz="0" w:space="0" w:color="auto"/>
        <w:left w:val="none" w:sz="0" w:space="0" w:color="auto"/>
        <w:bottom w:val="none" w:sz="0" w:space="0" w:color="auto"/>
        <w:right w:val="none" w:sz="0" w:space="0" w:color="auto"/>
      </w:divBdr>
    </w:div>
    <w:div w:id="399062080">
      <w:bodyDiv w:val="1"/>
      <w:marLeft w:val="0"/>
      <w:marRight w:val="0"/>
      <w:marTop w:val="0"/>
      <w:marBottom w:val="0"/>
      <w:divBdr>
        <w:top w:val="none" w:sz="0" w:space="0" w:color="auto"/>
        <w:left w:val="none" w:sz="0" w:space="0" w:color="auto"/>
        <w:bottom w:val="none" w:sz="0" w:space="0" w:color="auto"/>
        <w:right w:val="none" w:sz="0" w:space="0" w:color="auto"/>
      </w:divBdr>
    </w:div>
    <w:div w:id="772363096">
      <w:bodyDiv w:val="1"/>
      <w:marLeft w:val="0"/>
      <w:marRight w:val="0"/>
      <w:marTop w:val="0"/>
      <w:marBottom w:val="0"/>
      <w:divBdr>
        <w:top w:val="none" w:sz="0" w:space="0" w:color="auto"/>
        <w:left w:val="none" w:sz="0" w:space="0" w:color="auto"/>
        <w:bottom w:val="none" w:sz="0" w:space="0" w:color="auto"/>
        <w:right w:val="none" w:sz="0" w:space="0" w:color="auto"/>
      </w:divBdr>
    </w:div>
    <w:div w:id="784621327">
      <w:bodyDiv w:val="1"/>
      <w:marLeft w:val="0"/>
      <w:marRight w:val="0"/>
      <w:marTop w:val="0"/>
      <w:marBottom w:val="0"/>
      <w:divBdr>
        <w:top w:val="none" w:sz="0" w:space="0" w:color="auto"/>
        <w:left w:val="none" w:sz="0" w:space="0" w:color="auto"/>
        <w:bottom w:val="none" w:sz="0" w:space="0" w:color="auto"/>
        <w:right w:val="none" w:sz="0" w:space="0" w:color="auto"/>
      </w:divBdr>
    </w:div>
    <w:div w:id="1137331289">
      <w:bodyDiv w:val="1"/>
      <w:marLeft w:val="0"/>
      <w:marRight w:val="0"/>
      <w:marTop w:val="0"/>
      <w:marBottom w:val="0"/>
      <w:divBdr>
        <w:top w:val="none" w:sz="0" w:space="0" w:color="auto"/>
        <w:left w:val="none" w:sz="0" w:space="0" w:color="auto"/>
        <w:bottom w:val="none" w:sz="0" w:space="0" w:color="auto"/>
        <w:right w:val="none" w:sz="0" w:space="0" w:color="auto"/>
      </w:divBdr>
      <w:divsChild>
        <w:div w:id="499393006">
          <w:marLeft w:val="0"/>
          <w:marRight w:val="0"/>
          <w:marTop w:val="0"/>
          <w:marBottom w:val="0"/>
          <w:divBdr>
            <w:top w:val="none" w:sz="0" w:space="0" w:color="auto"/>
            <w:left w:val="none" w:sz="0" w:space="0" w:color="auto"/>
            <w:bottom w:val="none" w:sz="0" w:space="0" w:color="auto"/>
            <w:right w:val="none" w:sz="0" w:space="0" w:color="auto"/>
          </w:divBdr>
        </w:div>
        <w:div w:id="802163951">
          <w:marLeft w:val="0"/>
          <w:marRight w:val="0"/>
          <w:marTop w:val="0"/>
          <w:marBottom w:val="0"/>
          <w:divBdr>
            <w:top w:val="none" w:sz="0" w:space="0" w:color="auto"/>
            <w:left w:val="none" w:sz="0" w:space="0" w:color="auto"/>
            <w:bottom w:val="none" w:sz="0" w:space="0" w:color="auto"/>
            <w:right w:val="none" w:sz="0" w:space="0" w:color="auto"/>
          </w:divBdr>
        </w:div>
      </w:divsChild>
    </w:div>
    <w:div w:id="1232345926">
      <w:bodyDiv w:val="1"/>
      <w:marLeft w:val="0"/>
      <w:marRight w:val="0"/>
      <w:marTop w:val="0"/>
      <w:marBottom w:val="0"/>
      <w:divBdr>
        <w:top w:val="none" w:sz="0" w:space="0" w:color="auto"/>
        <w:left w:val="none" w:sz="0" w:space="0" w:color="auto"/>
        <w:bottom w:val="none" w:sz="0" w:space="0" w:color="auto"/>
        <w:right w:val="none" w:sz="0" w:space="0" w:color="auto"/>
      </w:divBdr>
      <w:divsChild>
        <w:div w:id="162471790">
          <w:marLeft w:val="0"/>
          <w:marRight w:val="0"/>
          <w:marTop w:val="0"/>
          <w:marBottom w:val="0"/>
          <w:divBdr>
            <w:top w:val="none" w:sz="0" w:space="0" w:color="auto"/>
            <w:left w:val="none" w:sz="0" w:space="0" w:color="auto"/>
            <w:bottom w:val="none" w:sz="0" w:space="0" w:color="auto"/>
            <w:right w:val="none" w:sz="0" w:space="0" w:color="auto"/>
          </w:divBdr>
        </w:div>
        <w:div w:id="2025664048">
          <w:marLeft w:val="0"/>
          <w:marRight w:val="0"/>
          <w:marTop w:val="0"/>
          <w:marBottom w:val="0"/>
          <w:divBdr>
            <w:top w:val="none" w:sz="0" w:space="0" w:color="auto"/>
            <w:left w:val="none" w:sz="0" w:space="0" w:color="auto"/>
            <w:bottom w:val="none" w:sz="0" w:space="0" w:color="auto"/>
            <w:right w:val="none" w:sz="0" w:space="0" w:color="auto"/>
          </w:divBdr>
        </w:div>
      </w:divsChild>
    </w:div>
    <w:div w:id="1276718389">
      <w:bodyDiv w:val="1"/>
      <w:marLeft w:val="0"/>
      <w:marRight w:val="0"/>
      <w:marTop w:val="0"/>
      <w:marBottom w:val="0"/>
      <w:divBdr>
        <w:top w:val="none" w:sz="0" w:space="0" w:color="auto"/>
        <w:left w:val="none" w:sz="0" w:space="0" w:color="auto"/>
        <w:bottom w:val="none" w:sz="0" w:space="0" w:color="auto"/>
        <w:right w:val="none" w:sz="0" w:space="0" w:color="auto"/>
      </w:divBdr>
    </w:div>
    <w:div w:id="1438865354">
      <w:bodyDiv w:val="1"/>
      <w:marLeft w:val="0"/>
      <w:marRight w:val="0"/>
      <w:marTop w:val="0"/>
      <w:marBottom w:val="0"/>
      <w:divBdr>
        <w:top w:val="none" w:sz="0" w:space="0" w:color="auto"/>
        <w:left w:val="none" w:sz="0" w:space="0" w:color="auto"/>
        <w:bottom w:val="none" w:sz="0" w:space="0" w:color="auto"/>
        <w:right w:val="none" w:sz="0" w:space="0" w:color="auto"/>
      </w:divBdr>
    </w:div>
    <w:div w:id="1472597441">
      <w:bodyDiv w:val="1"/>
      <w:marLeft w:val="0"/>
      <w:marRight w:val="0"/>
      <w:marTop w:val="0"/>
      <w:marBottom w:val="0"/>
      <w:divBdr>
        <w:top w:val="none" w:sz="0" w:space="0" w:color="auto"/>
        <w:left w:val="none" w:sz="0" w:space="0" w:color="auto"/>
        <w:bottom w:val="none" w:sz="0" w:space="0" w:color="auto"/>
        <w:right w:val="none" w:sz="0" w:space="0" w:color="auto"/>
      </w:divBdr>
      <w:divsChild>
        <w:div w:id="1387023601">
          <w:marLeft w:val="0"/>
          <w:marRight w:val="0"/>
          <w:marTop w:val="0"/>
          <w:marBottom w:val="0"/>
          <w:divBdr>
            <w:top w:val="none" w:sz="0" w:space="0" w:color="auto"/>
            <w:left w:val="none" w:sz="0" w:space="0" w:color="auto"/>
            <w:bottom w:val="none" w:sz="0" w:space="0" w:color="auto"/>
            <w:right w:val="none" w:sz="0" w:space="0" w:color="auto"/>
          </w:divBdr>
        </w:div>
        <w:div w:id="1805196299">
          <w:marLeft w:val="0"/>
          <w:marRight w:val="0"/>
          <w:marTop w:val="0"/>
          <w:marBottom w:val="0"/>
          <w:divBdr>
            <w:top w:val="none" w:sz="0" w:space="0" w:color="auto"/>
            <w:left w:val="none" w:sz="0" w:space="0" w:color="auto"/>
            <w:bottom w:val="none" w:sz="0" w:space="0" w:color="auto"/>
            <w:right w:val="none" w:sz="0" w:space="0" w:color="auto"/>
          </w:divBdr>
        </w:div>
      </w:divsChild>
    </w:div>
    <w:div w:id="1520701930">
      <w:bodyDiv w:val="1"/>
      <w:marLeft w:val="0"/>
      <w:marRight w:val="0"/>
      <w:marTop w:val="0"/>
      <w:marBottom w:val="0"/>
      <w:divBdr>
        <w:top w:val="none" w:sz="0" w:space="0" w:color="auto"/>
        <w:left w:val="none" w:sz="0" w:space="0" w:color="auto"/>
        <w:bottom w:val="none" w:sz="0" w:space="0" w:color="auto"/>
        <w:right w:val="none" w:sz="0" w:space="0" w:color="auto"/>
      </w:divBdr>
      <w:divsChild>
        <w:div w:id="1765493004">
          <w:marLeft w:val="0"/>
          <w:marRight w:val="0"/>
          <w:marTop w:val="0"/>
          <w:marBottom w:val="0"/>
          <w:divBdr>
            <w:top w:val="none" w:sz="0" w:space="0" w:color="auto"/>
            <w:left w:val="none" w:sz="0" w:space="0" w:color="auto"/>
            <w:bottom w:val="none" w:sz="0" w:space="0" w:color="auto"/>
            <w:right w:val="none" w:sz="0" w:space="0" w:color="auto"/>
          </w:divBdr>
        </w:div>
        <w:div w:id="1785272437">
          <w:marLeft w:val="0"/>
          <w:marRight w:val="0"/>
          <w:marTop w:val="0"/>
          <w:marBottom w:val="0"/>
          <w:divBdr>
            <w:top w:val="none" w:sz="0" w:space="0" w:color="auto"/>
            <w:left w:val="none" w:sz="0" w:space="0" w:color="auto"/>
            <w:bottom w:val="none" w:sz="0" w:space="0" w:color="auto"/>
            <w:right w:val="none" w:sz="0" w:space="0" w:color="auto"/>
          </w:divBdr>
        </w:div>
      </w:divsChild>
    </w:div>
    <w:div w:id="1722096452">
      <w:bodyDiv w:val="1"/>
      <w:marLeft w:val="0"/>
      <w:marRight w:val="0"/>
      <w:marTop w:val="0"/>
      <w:marBottom w:val="0"/>
      <w:divBdr>
        <w:top w:val="none" w:sz="0" w:space="0" w:color="auto"/>
        <w:left w:val="none" w:sz="0" w:space="0" w:color="auto"/>
        <w:bottom w:val="none" w:sz="0" w:space="0" w:color="auto"/>
        <w:right w:val="none" w:sz="0" w:space="0" w:color="auto"/>
      </w:divBdr>
    </w:div>
    <w:div w:id="1766146950">
      <w:bodyDiv w:val="1"/>
      <w:marLeft w:val="0"/>
      <w:marRight w:val="0"/>
      <w:marTop w:val="0"/>
      <w:marBottom w:val="0"/>
      <w:divBdr>
        <w:top w:val="none" w:sz="0" w:space="0" w:color="auto"/>
        <w:left w:val="none" w:sz="0" w:space="0" w:color="auto"/>
        <w:bottom w:val="none" w:sz="0" w:space="0" w:color="auto"/>
        <w:right w:val="none" w:sz="0" w:space="0" w:color="auto"/>
      </w:divBdr>
    </w:div>
    <w:div w:id="1822887334">
      <w:bodyDiv w:val="1"/>
      <w:marLeft w:val="0"/>
      <w:marRight w:val="0"/>
      <w:marTop w:val="0"/>
      <w:marBottom w:val="0"/>
      <w:divBdr>
        <w:top w:val="none" w:sz="0" w:space="0" w:color="auto"/>
        <w:left w:val="none" w:sz="0" w:space="0" w:color="auto"/>
        <w:bottom w:val="none" w:sz="0" w:space="0" w:color="auto"/>
        <w:right w:val="none" w:sz="0" w:space="0" w:color="auto"/>
      </w:divBdr>
      <w:divsChild>
        <w:div w:id="1300108542">
          <w:marLeft w:val="0"/>
          <w:marRight w:val="0"/>
          <w:marTop w:val="0"/>
          <w:marBottom w:val="0"/>
          <w:divBdr>
            <w:top w:val="none" w:sz="0" w:space="0" w:color="auto"/>
            <w:left w:val="none" w:sz="0" w:space="0" w:color="auto"/>
            <w:bottom w:val="none" w:sz="0" w:space="0" w:color="auto"/>
            <w:right w:val="none" w:sz="0" w:space="0" w:color="auto"/>
          </w:divBdr>
        </w:div>
        <w:div w:id="1763724710">
          <w:marLeft w:val="0"/>
          <w:marRight w:val="0"/>
          <w:marTop w:val="0"/>
          <w:marBottom w:val="0"/>
          <w:divBdr>
            <w:top w:val="none" w:sz="0" w:space="0" w:color="auto"/>
            <w:left w:val="none" w:sz="0" w:space="0" w:color="auto"/>
            <w:bottom w:val="none" w:sz="0" w:space="0" w:color="auto"/>
            <w:right w:val="none" w:sz="0" w:space="0" w:color="auto"/>
          </w:divBdr>
        </w:div>
      </w:divsChild>
    </w:div>
    <w:div w:id="1994793448">
      <w:bodyDiv w:val="1"/>
      <w:marLeft w:val="0"/>
      <w:marRight w:val="0"/>
      <w:marTop w:val="0"/>
      <w:marBottom w:val="0"/>
      <w:divBdr>
        <w:top w:val="none" w:sz="0" w:space="0" w:color="auto"/>
        <w:left w:val="none" w:sz="0" w:space="0" w:color="auto"/>
        <w:bottom w:val="none" w:sz="0" w:space="0" w:color="auto"/>
        <w:right w:val="none" w:sz="0" w:space="0" w:color="auto"/>
      </w:divBdr>
      <w:divsChild>
        <w:div w:id="83843828">
          <w:marLeft w:val="0"/>
          <w:marRight w:val="0"/>
          <w:marTop w:val="0"/>
          <w:marBottom w:val="0"/>
          <w:divBdr>
            <w:top w:val="none" w:sz="0" w:space="0" w:color="auto"/>
            <w:left w:val="none" w:sz="0" w:space="0" w:color="auto"/>
            <w:bottom w:val="none" w:sz="0" w:space="0" w:color="auto"/>
            <w:right w:val="none" w:sz="0" w:space="0" w:color="auto"/>
          </w:divBdr>
          <w:divsChild>
            <w:div w:id="1823934408">
              <w:marLeft w:val="0"/>
              <w:marRight w:val="0"/>
              <w:marTop w:val="0"/>
              <w:marBottom w:val="0"/>
              <w:divBdr>
                <w:top w:val="none" w:sz="0" w:space="0" w:color="auto"/>
                <w:left w:val="none" w:sz="0" w:space="0" w:color="auto"/>
                <w:bottom w:val="none" w:sz="0" w:space="0" w:color="auto"/>
                <w:right w:val="none" w:sz="0" w:space="0" w:color="auto"/>
              </w:divBdr>
            </w:div>
          </w:divsChild>
        </w:div>
        <w:div w:id="1682320437">
          <w:marLeft w:val="0"/>
          <w:marRight w:val="0"/>
          <w:marTop w:val="0"/>
          <w:marBottom w:val="0"/>
          <w:divBdr>
            <w:top w:val="none" w:sz="0" w:space="0" w:color="auto"/>
            <w:left w:val="none" w:sz="0" w:space="0" w:color="auto"/>
            <w:bottom w:val="none" w:sz="0" w:space="0" w:color="auto"/>
            <w:right w:val="none" w:sz="0" w:space="0" w:color="auto"/>
          </w:divBdr>
          <w:divsChild>
            <w:div w:id="317535455">
              <w:marLeft w:val="0"/>
              <w:marRight w:val="0"/>
              <w:marTop w:val="0"/>
              <w:marBottom w:val="0"/>
              <w:divBdr>
                <w:top w:val="none" w:sz="0" w:space="0" w:color="auto"/>
                <w:left w:val="none" w:sz="0" w:space="0" w:color="auto"/>
                <w:bottom w:val="none" w:sz="0" w:space="0" w:color="auto"/>
                <w:right w:val="none" w:sz="0" w:space="0" w:color="auto"/>
              </w:divBdr>
            </w:div>
            <w:div w:id="14154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279">
      <w:bodyDiv w:val="1"/>
      <w:marLeft w:val="0"/>
      <w:marRight w:val="0"/>
      <w:marTop w:val="0"/>
      <w:marBottom w:val="0"/>
      <w:divBdr>
        <w:top w:val="none" w:sz="0" w:space="0" w:color="auto"/>
        <w:left w:val="none" w:sz="0" w:space="0" w:color="auto"/>
        <w:bottom w:val="none" w:sz="0" w:space="0" w:color="auto"/>
        <w:right w:val="none" w:sz="0" w:space="0" w:color="auto"/>
      </w:divBdr>
      <w:divsChild>
        <w:div w:id="821123750">
          <w:marLeft w:val="0"/>
          <w:marRight w:val="0"/>
          <w:marTop w:val="0"/>
          <w:marBottom w:val="0"/>
          <w:divBdr>
            <w:top w:val="none" w:sz="0" w:space="0" w:color="auto"/>
            <w:left w:val="none" w:sz="0" w:space="0" w:color="auto"/>
            <w:bottom w:val="none" w:sz="0" w:space="0" w:color="auto"/>
            <w:right w:val="none" w:sz="0" w:space="0" w:color="auto"/>
          </w:divBdr>
          <w:divsChild>
            <w:div w:id="678434442">
              <w:marLeft w:val="0"/>
              <w:marRight w:val="0"/>
              <w:marTop w:val="0"/>
              <w:marBottom w:val="0"/>
              <w:divBdr>
                <w:top w:val="none" w:sz="0" w:space="0" w:color="auto"/>
                <w:left w:val="none" w:sz="0" w:space="0" w:color="auto"/>
                <w:bottom w:val="none" w:sz="0" w:space="0" w:color="auto"/>
                <w:right w:val="none" w:sz="0" w:space="0" w:color="auto"/>
              </w:divBdr>
            </w:div>
            <w:div w:id="1159927071">
              <w:marLeft w:val="0"/>
              <w:marRight w:val="0"/>
              <w:marTop w:val="0"/>
              <w:marBottom w:val="0"/>
              <w:divBdr>
                <w:top w:val="none" w:sz="0" w:space="0" w:color="auto"/>
                <w:left w:val="none" w:sz="0" w:space="0" w:color="auto"/>
                <w:bottom w:val="none" w:sz="0" w:space="0" w:color="auto"/>
                <w:right w:val="none" w:sz="0" w:space="0" w:color="auto"/>
              </w:divBdr>
            </w:div>
            <w:div w:id="1744451919">
              <w:marLeft w:val="0"/>
              <w:marRight w:val="0"/>
              <w:marTop w:val="0"/>
              <w:marBottom w:val="0"/>
              <w:divBdr>
                <w:top w:val="none" w:sz="0" w:space="0" w:color="auto"/>
                <w:left w:val="none" w:sz="0" w:space="0" w:color="auto"/>
                <w:bottom w:val="none" w:sz="0" w:space="0" w:color="auto"/>
                <w:right w:val="none" w:sz="0" w:space="0" w:color="auto"/>
              </w:divBdr>
            </w:div>
          </w:divsChild>
        </w:div>
        <w:div w:id="941885060">
          <w:marLeft w:val="0"/>
          <w:marRight w:val="0"/>
          <w:marTop w:val="0"/>
          <w:marBottom w:val="0"/>
          <w:divBdr>
            <w:top w:val="none" w:sz="0" w:space="0" w:color="auto"/>
            <w:left w:val="none" w:sz="0" w:space="0" w:color="auto"/>
            <w:bottom w:val="none" w:sz="0" w:space="0" w:color="auto"/>
            <w:right w:val="none" w:sz="0" w:space="0" w:color="auto"/>
          </w:divBdr>
          <w:divsChild>
            <w:div w:id="21316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8969">
      <w:bodyDiv w:val="1"/>
      <w:marLeft w:val="0"/>
      <w:marRight w:val="0"/>
      <w:marTop w:val="0"/>
      <w:marBottom w:val="0"/>
      <w:divBdr>
        <w:top w:val="none" w:sz="0" w:space="0" w:color="auto"/>
        <w:left w:val="none" w:sz="0" w:space="0" w:color="auto"/>
        <w:bottom w:val="none" w:sz="0" w:space="0" w:color="auto"/>
        <w:right w:val="none" w:sz="0" w:space="0" w:color="auto"/>
      </w:divBdr>
      <w:divsChild>
        <w:div w:id="555049023">
          <w:marLeft w:val="0"/>
          <w:marRight w:val="0"/>
          <w:marTop w:val="0"/>
          <w:marBottom w:val="0"/>
          <w:divBdr>
            <w:top w:val="none" w:sz="0" w:space="0" w:color="auto"/>
            <w:left w:val="none" w:sz="0" w:space="0" w:color="auto"/>
            <w:bottom w:val="none" w:sz="0" w:space="0" w:color="auto"/>
            <w:right w:val="none" w:sz="0" w:space="0" w:color="auto"/>
          </w:divBdr>
        </w:div>
        <w:div w:id="1187250504">
          <w:marLeft w:val="0"/>
          <w:marRight w:val="0"/>
          <w:marTop w:val="0"/>
          <w:marBottom w:val="0"/>
          <w:divBdr>
            <w:top w:val="none" w:sz="0" w:space="0" w:color="auto"/>
            <w:left w:val="none" w:sz="0" w:space="0" w:color="auto"/>
            <w:bottom w:val="none" w:sz="0" w:space="0" w:color="auto"/>
            <w:right w:val="none" w:sz="0" w:space="0" w:color="auto"/>
          </w:divBdr>
        </w:div>
      </w:divsChild>
    </w:div>
    <w:div w:id="2078743882">
      <w:bodyDiv w:val="1"/>
      <w:marLeft w:val="0"/>
      <w:marRight w:val="0"/>
      <w:marTop w:val="0"/>
      <w:marBottom w:val="0"/>
      <w:divBdr>
        <w:top w:val="none" w:sz="0" w:space="0" w:color="auto"/>
        <w:left w:val="none" w:sz="0" w:space="0" w:color="auto"/>
        <w:bottom w:val="none" w:sz="0" w:space="0" w:color="auto"/>
        <w:right w:val="none" w:sz="0" w:space="0" w:color="auto"/>
      </w:divBdr>
      <w:divsChild>
        <w:div w:id="622687737">
          <w:marLeft w:val="0"/>
          <w:marRight w:val="0"/>
          <w:marTop w:val="0"/>
          <w:marBottom w:val="0"/>
          <w:divBdr>
            <w:top w:val="none" w:sz="0" w:space="0" w:color="auto"/>
            <w:left w:val="none" w:sz="0" w:space="0" w:color="auto"/>
            <w:bottom w:val="none" w:sz="0" w:space="0" w:color="auto"/>
            <w:right w:val="none" w:sz="0" w:space="0" w:color="auto"/>
          </w:divBdr>
        </w:div>
        <w:div w:id="893739276">
          <w:marLeft w:val="0"/>
          <w:marRight w:val="0"/>
          <w:marTop w:val="0"/>
          <w:marBottom w:val="0"/>
          <w:divBdr>
            <w:top w:val="none" w:sz="0" w:space="0" w:color="auto"/>
            <w:left w:val="none" w:sz="0" w:space="0" w:color="auto"/>
            <w:bottom w:val="none" w:sz="0" w:space="0" w:color="auto"/>
            <w:right w:val="none" w:sz="0" w:space="0" w:color="auto"/>
          </w:divBdr>
          <w:divsChild>
            <w:div w:id="884685591">
              <w:marLeft w:val="0"/>
              <w:marRight w:val="0"/>
              <w:marTop w:val="0"/>
              <w:marBottom w:val="0"/>
              <w:divBdr>
                <w:top w:val="none" w:sz="0" w:space="0" w:color="auto"/>
                <w:left w:val="none" w:sz="0" w:space="0" w:color="auto"/>
                <w:bottom w:val="none" w:sz="0" w:space="0" w:color="auto"/>
                <w:right w:val="none" w:sz="0" w:space="0" w:color="auto"/>
              </w:divBdr>
            </w:div>
            <w:div w:id="1394156554">
              <w:marLeft w:val="0"/>
              <w:marRight w:val="0"/>
              <w:marTop w:val="0"/>
              <w:marBottom w:val="0"/>
              <w:divBdr>
                <w:top w:val="none" w:sz="0" w:space="0" w:color="auto"/>
                <w:left w:val="none" w:sz="0" w:space="0" w:color="auto"/>
                <w:bottom w:val="none" w:sz="0" w:space="0" w:color="auto"/>
                <w:right w:val="none" w:sz="0" w:space="0" w:color="auto"/>
              </w:divBdr>
            </w:div>
            <w:div w:id="19159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svg"/></Relationships>
</file>

<file path=word/_rels/footer1.xml.rels><?xml version="1.0" encoding="UTF-8" standalone="yes"?>
<Relationships xmlns="http://schemas.openxmlformats.org/package/2006/relationships"><Relationship Id="rId2" Type="http://schemas.openxmlformats.org/officeDocument/2006/relationships/hyperlink" Target="http://www.cbpp.org/wiccrossenrollmenttoolkit" TargetMode="External"/><Relationship Id="rId1" Type="http://schemas.openxmlformats.org/officeDocument/2006/relationships/hyperlink" Target="http://www.bdtrust.org/wic-toolkit-22"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bpp.org/wiccrossenrollmenttoolkit" TargetMode="External"/><Relationship Id="rId1" Type="http://schemas.openxmlformats.org/officeDocument/2006/relationships/hyperlink" Target="http://www.bdtrust.org/wic-toolkit-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9744A9AD36144AA0685B0A360B76B3" ma:contentTypeVersion="13" ma:contentTypeDescription="Create a new document." ma:contentTypeScope="" ma:versionID="477151e6ebdb56119a9eb85273e8985c">
  <xsd:schema xmlns:xsd="http://www.w3.org/2001/XMLSchema" xmlns:xs="http://www.w3.org/2001/XMLSchema" xmlns:p="http://schemas.microsoft.com/office/2006/metadata/properties" xmlns:ns2="61b39085-943e-4773-964e-cfb9f4e1bd78" xmlns:ns3="8b0d4629-0d75-4330-99db-435a0df50780" targetNamespace="http://schemas.microsoft.com/office/2006/metadata/properties" ma:root="true" ma:fieldsID="289ff0f5ee65f22ddf143fa1ac833715" ns2:_="" ns3:_="">
    <xsd:import namespace="61b39085-943e-4773-964e-cfb9f4e1bd78"/>
    <xsd:import namespace="8b0d4629-0d75-4330-99db-435a0df50780"/>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39085-943e-4773-964e-cfb9f4e1bd7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36efd30-b09d-4450-8eb4-04f2a0016d5d}" ma:internalName="TaxCatchAll" ma:showField="CatchAllData" ma:web="61b39085-943e-4773-964e-cfb9f4e1bd7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36efd30-b09d-4450-8eb4-04f2a0016d5d}" ma:internalName="TaxCatchAllLabel" ma:readOnly="true" ma:showField="CatchAllDataLabel" ma:web="61b39085-943e-4773-964e-cfb9f4e1bd78">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0d4629-0d75-4330-99db-435a0df5078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878AB3AEB1E18A4DB2A5C2C3A659D2D7" ma:contentTypeVersion="13" ma:contentTypeDescription="Create a new document." ma:contentTypeScope="" ma:versionID="84815f3e8c42e6c7e32316bc81e1e325">
  <xsd:schema xmlns:xsd="http://www.w3.org/2001/XMLSchema" xmlns:xs="http://www.w3.org/2001/XMLSchema" xmlns:p="http://schemas.microsoft.com/office/2006/metadata/properties" xmlns:ns2="fee60dad-6a8a-45ef-b752-c791ecbfb1e8" xmlns:ns3="5e66d5bf-737d-444e-abec-d8802f9ef81b" xmlns:ns4="cb32bb7e-e0f8-47a5-9201-a2d805121534" targetNamespace="http://schemas.microsoft.com/office/2006/metadata/properties" ma:root="true" ma:fieldsID="f4e3a7af39fc0b88be5910552d440b90" ns2:_="" ns3:_="" ns4:_="">
    <xsd:import namespace="fee60dad-6a8a-45ef-b752-c791ecbfb1e8"/>
    <xsd:import namespace="5e66d5bf-737d-444e-abec-d8802f9ef81b"/>
    <xsd:import namespace="cb32bb7e-e0f8-47a5-9201-a2d8051215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e60dad-6a8a-45ef-b752-c791ecbfb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12b4091-ca68-41b3-bdf0-84808130bd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66d5bf-737d-444e-abec-d8802f9ef81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32bb7e-e0f8-47a5-9201-a2d805121534"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937cc9f-ca41-4a5e-8ea6-73d211500341}" ma:internalName="TaxCatchAll" ma:showField="CatchAllData" ma:web="5e66d5bf-737d-444e-abec-d8802f9ef8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cb32bb7e-e0f8-47a5-9201-a2d805121534" xsi:nil="true"/>
    <lcf76f155ced4ddcb4097134ff3c332f xmlns="fee60dad-6a8a-45ef-b752-c791ecbfb1e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B58D97D-7489-484F-A481-811EF62AD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39085-943e-4773-964e-cfb9f4e1bd78"/>
    <ds:schemaRef ds:uri="8b0d4629-0d75-4330-99db-435a0df50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A7B502-D21F-427E-8F37-E7CD5D7815CE}"/>
</file>

<file path=customXml/itemProps3.xml><?xml version="1.0" encoding="utf-8"?>
<ds:datastoreItem xmlns:ds="http://schemas.openxmlformats.org/officeDocument/2006/customXml" ds:itemID="{0A0C4089-C1DD-4374-ACA4-CB2859B72D50}">
  <ds:schemaRefs>
    <ds:schemaRef ds:uri="http://schemas.microsoft.com/sharepoint/v3/contenttype/forms"/>
  </ds:schemaRefs>
</ds:datastoreItem>
</file>

<file path=customXml/itemProps4.xml><?xml version="1.0" encoding="utf-8"?>
<ds:datastoreItem xmlns:ds="http://schemas.openxmlformats.org/officeDocument/2006/customXml" ds:itemID="{35CDDE2A-85D6-F649-B554-9CE3C312A3C3}">
  <ds:schemaRefs>
    <ds:schemaRef ds:uri="http://schemas.openxmlformats.org/officeDocument/2006/bibliography"/>
  </ds:schemaRefs>
</ds:datastoreItem>
</file>

<file path=customXml/itemProps5.xml><?xml version="1.0" encoding="utf-8"?>
<ds:datastoreItem xmlns:ds="http://schemas.openxmlformats.org/officeDocument/2006/customXml" ds:itemID="{91443F17-6FE1-4EAF-8C57-CC6CE7A82E24}">
  <ds:schemaRefs>
    <ds:schemaRef ds:uri="http://schemas.microsoft.com/office/2006/metadata/properties"/>
    <ds:schemaRef ds:uri="http://schemas.microsoft.com/office/infopath/2007/PartnerControls"/>
    <ds:schemaRef ds:uri="61b39085-943e-4773-964e-cfb9f4e1bd78"/>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2</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Links>
    <vt:vector size="6" baseType="variant">
      <vt:variant>
        <vt:i4>3407977</vt:i4>
      </vt:variant>
      <vt:variant>
        <vt:i4>0</vt:i4>
      </vt:variant>
      <vt:variant>
        <vt:i4>0</vt:i4>
      </vt:variant>
      <vt:variant>
        <vt:i4>5</vt:i4>
      </vt:variant>
      <vt:variant>
        <vt:lpwstr>http://www.bdtrust.org/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240</cp:revision>
  <cp:lastPrinted>2021-08-30T20:03:00Z</cp:lastPrinted>
  <dcterms:created xsi:type="dcterms:W3CDTF">2021-11-11T19:34:00Z</dcterms:created>
  <dcterms:modified xsi:type="dcterms:W3CDTF">2022-02-24T17:34:00Z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0x010100878AB3AEB1E18A4DB2A5C2C3A659D2D7</vt:lpwstr>
  </property>
</Properties>
</file>